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99E4" w14:textId="4AECC991" w:rsidR="00765596" w:rsidRDefault="00765596" w:rsidP="00765596">
      <w:pPr>
        <w:rPr>
          <w:rFonts w:ascii="Times New Roman" w:hAnsi="Times New Roman" w:cs="Times New Roman"/>
          <w:b/>
          <w:bCs/>
          <w:sz w:val="28"/>
          <w:szCs w:val="28"/>
        </w:rPr>
      </w:pPr>
      <w:r>
        <w:rPr>
          <w:rFonts w:ascii="Times New Roman" w:hAnsi="Times New Roman" w:cs="Times New Roman"/>
          <w:b/>
          <w:bCs/>
          <w:sz w:val="28"/>
          <w:szCs w:val="28"/>
        </w:rPr>
        <w:t>15NN.  CASE STATEMENT CHECKLIST (TENURE REVIEWS)</w:t>
      </w:r>
    </w:p>
    <w:p w14:paraId="78FD8C06" w14:textId="77777777" w:rsidR="00765596" w:rsidRPr="00765596" w:rsidRDefault="00765596" w:rsidP="00765596">
      <w:pPr>
        <w:rPr>
          <w:rFonts w:ascii="Times New Roman" w:hAnsi="Times New Roman" w:cs="Times New Roman"/>
          <w:b/>
          <w:bCs/>
          <w:sz w:val="28"/>
          <w:szCs w:val="28"/>
        </w:rPr>
      </w:pPr>
    </w:p>
    <w:p w14:paraId="6F6114BB" w14:textId="3BC495EC" w:rsidR="00A610B0" w:rsidRPr="004A5121" w:rsidRDefault="004A5121" w:rsidP="004A5121">
      <w:pPr>
        <w:jc w:val="center"/>
        <w:rPr>
          <w:b/>
          <w:bCs/>
          <w:sz w:val="24"/>
          <w:szCs w:val="24"/>
          <w:u w:val="single"/>
        </w:rPr>
      </w:pPr>
      <w:r w:rsidRPr="004A5121">
        <w:rPr>
          <w:b/>
          <w:bCs/>
          <w:sz w:val="24"/>
          <w:szCs w:val="24"/>
          <w:u w:val="single"/>
        </w:rPr>
        <w:t>Case Statement Checklist</w:t>
      </w:r>
    </w:p>
    <w:p w14:paraId="79EE0F71" w14:textId="4A4E8255" w:rsidR="004A5121" w:rsidRPr="004A5121" w:rsidRDefault="004A5121" w:rsidP="004A5121">
      <w:pPr>
        <w:jc w:val="center"/>
        <w:rPr>
          <w:b/>
          <w:bCs/>
          <w:sz w:val="24"/>
          <w:szCs w:val="24"/>
        </w:rPr>
      </w:pPr>
      <w:r w:rsidRPr="004A5121">
        <w:rPr>
          <w:b/>
          <w:bCs/>
          <w:sz w:val="24"/>
          <w:szCs w:val="24"/>
        </w:rPr>
        <w:t>Reviews for Promotion to Tenured Professor</w:t>
      </w:r>
    </w:p>
    <w:p w14:paraId="40EAC9C0" w14:textId="5BE05E61" w:rsidR="004A5121" w:rsidRDefault="004A5121" w:rsidP="004A5121">
      <w:pPr>
        <w:jc w:val="center"/>
      </w:pPr>
      <w:r w:rsidRPr="004A5121">
        <w:t>Faculty of Arts and Sciences, Harvard University</w:t>
      </w:r>
    </w:p>
    <w:p w14:paraId="0654B1E4" w14:textId="77777777" w:rsidR="004A5121" w:rsidRDefault="004A5121" w:rsidP="004A5121"/>
    <w:p w14:paraId="49918734" w14:textId="67FAD9D9" w:rsidR="004A5121" w:rsidRPr="00E72962" w:rsidRDefault="004A5121" w:rsidP="007B7BF9">
      <w:pPr>
        <w:rPr>
          <w:color w:val="FF0000"/>
        </w:rPr>
      </w:pPr>
      <w:r w:rsidRPr="00E72962">
        <w:rPr>
          <w:color w:val="FF0000"/>
        </w:rPr>
        <w:t xml:space="preserve">Please use this checklist </w:t>
      </w:r>
      <w:r w:rsidR="002C3CFC" w:rsidRPr="00E72962">
        <w:rPr>
          <w:color w:val="FF0000"/>
        </w:rPr>
        <w:t>with the “</w:t>
      </w:r>
      <w:r w:rsidR="00397617">
        <w:rPr>
          <w:color w:val="FF0000"/>
        </w:rPr>
        <w:t xml:space="preserve">Case Statement </w:t>
      </w:r>
      <w:r w:rsidR="002C3CFC" w:rsidRPr="00E72962">
        <w:rPr>
          <w:color w:val="FF0000"/>
        </w:rPr>
        <w:t>Template</w:t>
      </w:r>
      <w:r w:rsidR="00397617">
        <w:rPr>
          <w:color w:val="FF0000"/>
        </w:rPr>
        <w:t xml:space="preserve"> (Tenure Reviews)” </w:t>
      </w:r>
      <w:r w:rsidRPr="00E72962">
        <w:rPr>
          <w:color w:val="FF0000"/>
        </w:rPr>
        <w:t xml:space="preserve">to ensure </w:t>
      </w:r>
      <w:r w:rsidR="00BC1661" w:rsidRPr="00E72962">
        <w:rPr>
          <w:color w:val="FF0000"/>
        </w:rPr>
        <w:t xml:space="preserve">that </w:t>
      </w:r>
      <w:r w:rsidRPr="00E72962">
        <w:rPr>
          <w:color w:val="FF0000"/>
        </w:rPr>
        <w:t xml:space="preserve">you have completed </w:t>
      </w:r>
      <w:r w:rsidR="00F902F0">
        <w:rPr>
          <w:color w:val="FF0000"/>
        </w:rPr>
        <w:t xml:space="preserve">all the </w:t>
      </w:r>
      <w:r w:rsidRPr="00E72962">
        <w:rPr>
          <w:color w:val="FF0000"/>
        </w:rPr>
        <w:t xml:space="preserve">required </w:t>
      </w:r>
      <w:r w:rsidR="00F902F0">
        <w:rPr>
          <w:color w:val="FF0000"/>
        </w:rPr>
        <w:t xml:space="preserve">parts of </w:t>
      </w:r>
      <w:r w:rsidRPr="00E72962">
        <w:rPr>
          <w:color w:val="FF0000"/>
        </w:rPr>
        <w:t>the case statement.</w:t>
      </w:r>
      <w:r w:rsidR="001612D8">
        <w:rPr>
          <w:color w:val="FF0000"/>
        </w:rPr>
        <w:t xml:space="preserve"> This </w:t>
      </w:r>
      <w:r w:rsidR="002A42C0">
        <w:rPr>
          <w:color w:val="FF0000"/>
        </w:rPr>
        <w:t>checklist</w:t>
      </w:r>
      <w:r w:rsidR="001612D8">
        <w:rPr>
          <w:color w:val="FF0000"/>
        </w:rPr>
        <w:t xml:space="preserve"> is for internal departmental use; it does not need to be submitted to the assistant dean or included in the final dossier.</w:t>
      </w:r>
    </w:p>
    <w:p w14:paraId="053C8E6A" w14:textId="7F3024C9" w:rsidR="004A5121" w:rsidRDefault="004A5121" w:rsidP="004A5121">
      <w:pPr>
        <w:jc w:val="center"/>
      </w:pPr>
    </w:p>
    <w:tbl>
      <w:tblPr>
        <w:tblStyle w:val="TableGrid"/>
        <w:tblW w:w="0" w:type="auto"/>
        <w:tblLook w:val="04A0" w:firstRow="1" w:lastRow="0" w:firstColumn="1" w:lastColumn="0" w:noHBand="0" w:noVBand="1"/>
      </w:tblPr>
      <w:tblGrid>
        <w:gridCol w:w="715"/>
        <w:gridCol w:w="720"/>
        <w:gridCol w:w="7915"/>
      </w:tblGrid>
      <w:tr w:rsidR="00072137" w14:paraId="2D0FB095" w14:textId="77777777" w:rsidTr="004A5121">
        <w:tc>
          <w:tcPr>
            <w:tcW w:w="1435" w:type="dxa"/>
            <w:gridSpan w:val="2"/>
            <w:shd w:val="clear" w:color="auto" w:fill="D9E2F3" w:themeFill="accent1" w:themeFillTint="33"/>
          </w:tcPr>
          <w:p w14:paraId="4896A3DF" w14:textId="0188B180" w:rsidR="00072137" w:rsidRPr="000C5758" w:rsidRDefault="00072137" w:rsidP="004A5121">
            <w:pPr>
              <w:autoSpaceDE w:val="0"/>
              <w:autoSpaceDN w:val="0"/>
              <w:adjustRightInd w:val="0"/>
              <w:jc w:val="center"/>
              <w:rPr>
                <w:rFonts w:cstheme="minorHAnsi"/>
                <w:b/>
                <w:bCs/>
                <w:sz w:val="24"/>
                <w:szCs w:val="24"/>
              </w:rPr>
            </w:pPr>
            <w:r w:rsidRPr="000C5758">
              <w:rPr>
                <w:rFonts w:cstheme="minorHAnsi"/>
                <w:b/>
                <w:bCs/>
                <w:sz w:val="24"/>
                <w:szCs w:val="24"/>
              </w:rPr>
              <w:t>Completed</w:t>
            </w:r>
          </w:p>
        </w:tc>
        <w:tc>
          <w:tcPr>
            <w:tcW w:w="7915" w:type="dxa"/>
            <w:vMerge w:val="restart"/>
            <w:shd w:val="clear" w:color="auto" w:fill="D9E2F3" w:themeFill="accent1" w:themeFillTint="33"/>
          </w:tcPr>
          <w:p w14:paraId="59AFA2C0" w14:textId="77777777" w:rsidR="00072137" w:rsidRPr="000C5758" w:rsidRDefault="00072137" w:rsidP="004A5121">
            <w:pPr>
              <w:autoSpaceDE w:val="0"/>
              <w:autoSpaceDN w:val="0"/>
              <w:adjustRightInd w:val="0"/>
              <w:jc w:val="center"/>
              <w:rPr>
                <w:rFonts w:cstheme="minorHAnsi"/>
                <w:b/>
                <w:bCs/>
                <w:sz w:val="24"/>
                <w:szCs w:val="24"/>
              </w:rPr>
            </w:pPr>
            <w:r w:rsidRPr="000C5758">
              <w:rPr>
                <w:rFonts w:cstheme="minorHAnsi"/>
                <w:b/>
                <w:bCs/>
                <w:sz w:val="24"/>
                <w:szCs w:val="24"/>
              </w:rPr>
              <w:t>Case Statement Item</w:t>
            </w:r>
          </w:p>
          <w:p w14:paraId="56198BA9" w14:textId="103EF0FC" w:rsidR="00072137" w:rsidRPr="000C5758" w:rsidRDefault="00072137" w:rsidP="004A5121">
            <w:pPr>
              <w:autoSpaceDE w:val="0"/>
              <w:autoSpaceDN w:val="0"/>
              <w:adjustRightInd w:val="0"/>
              <w:jc w:val="center"/>
              <w:rPr>
                <w:rFonts w:cstheme="minorHAnsi"/>
                <w:b/>
                <w:bCs/>
                <w:sz w:val="24"/>
                <w:szCs w:val="24"/>
              </w:rPr>
            </w:pPr>
          </w:p>
        </w:tc>
      </w:tr>
      <w:tr w:rsidR="00072137" w14:paraId="7E5CDB3B" w14:textId="77777777" w:rsidTr="00F902F0">
        <w:tc>
          <w:tcPr>
            <w:tcW w:w="715" w:type="dxa"/>
            <w:shd w:val="clear" w:color="auto" w:fill="D9E2F3" w:themeFill="accent1" w:themeFillTint="33"/>
          </w:tcPr>
          <w:p w14:paraId="4DF603F8" w14:textId="3B1A2E8A" w:rsidR="00072137" w:rsidRPr="000C5758" w:rsidRDefault="00072137" w:rsidP="004A5121">
            <w:pPr>
              <w:autoSpaceDE w:val="0"/>
              <w:autoSpaceDN w:val="0"/>
              <w:adjustRightInd w:val="0"/>
              <w:jc w:val="center"/>
              <w:rPr>
                <w:rFonts w:cstheme="minorHAnsi"/>
                <w:b/>
                <w:bCs/>
                <w:sz w:val="24"/>
                <w:szCs w:val="24"/>
              </w:rPr>
            </w:pPr>
            <w:r w:rsidRPr="000C5758">
              <w:rPr>
                <w:rFonts w:cstheme="minorHAnsi"/>
                <w:b/>
                <w:bCs/>
                <w:sz w:val="24"/>
                <w:szCs w:val="24"/>
              </w:rPr>
              <w:t>Yes</w:t>
            </w:r>
          </w:p>
        </w:tc>
        <w:tc>
          <w:tcPr>
            <w:tcW w:w="720" w:type="dxa"/>
            <w:shd w:val="clear" w:color="auto" w:fill="D9E2F3" w:themeFill="accent1" w:themeFillTint="33"/>
          </w:tcPr>
          <w:p w14:paraId="720311A4" w14:textId="59B298E9" w:rsidR="00072137" w:rsidRPr="000C5758" w:rsidRDefault="00072137" w:rsidP="004A5121">
            <w:pPr>
              <w:autoSpaceDE w:val="0"/>
              <w:autoSpaceDN w:val="0"/>
              <w:adjustRightInd w:val="0"/>
              <w:jc w:val="center"/>
              <w:rPr>
                <w:rFonts w:cstheme="minorHAnsi"/>
                <w:b/>
                <w:bCs/>
                <w:sz w:val="24"/>
                <w:szCs w:val="24"/>
              </w:rPr>
            </w:pPr>
            <w:r w:rsidRPr="000C5758">
              <w:rPr>
                <w:rFonts w:cstheme="minorHAnsi"/>
                <w:b/>
                <w:bCs/>
                <w:sz w:val="24"/>
                <w:szCs w:val="24"/>
              </w:rPr>
              <w:t>No</w:t>
            </w:r>
          </w:p>
        </w:tc>
        <w:tc>
          <w:tcPr>
            <w:tcW w:w="7915" w:type="dxa"/>
            <w:vMerge/>
          </w:tcPr>
          <w:p w14:paraId="7AC8A487" w14:textId="3ACBACCF" w:rsidR="00072137" w:rsidRPr="000C5758" w:rsidRDefault="00072137" w:rsidP="004A5121">
            <w:pPr>
              <w:autoSpaceDE w:val="0"/>
              <w:autoSpaceDN w:val="0"/>
              <w:adjustRightInd w:val="0"/>
              <w:rPr>
                <w:rFonts w:cstheme="minorHAnsi"/>
                <w:b/>
                <w:bCs/>
                <w:sz w:val="24"/>
                <w:szCs w:val="24"/>
              </w:rPr>
            </w:pPr>
          </w:p>
        </w:tc>
      </w:tr>
      <w:tr w:rsidR="00167CD7" w14:paraId="26F52F44" w14:textId="77777777" w:rsidTr="00861BBB">
        <w:tc>
          <w:tcPr>
            <w:tcW w:w="715" w:type="dxa"/>
            <w:shd w:val="clear" w:color="auto" w:fill="D9D9D9" w:themeFill="background1" w:themeFillShade="D9"/>
          </w:tcPr>
          <w:p w14:paraId="4B5360F1" w14:textId="77777777" w:rsidR="004A5121" w:rsidRPr="000C5758" w:rsidRDefault="004A5121"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58BAD6CA" w14:textId="77777777" w:rsidR="004A5121" w:rsidRPr="000C5758" w:rsidRDefault="004A5121" w:rsidP="009C0350">
            <w:pPr>
              <w:autoSpaceDE w:val="0"/>
              <w:autoSpaceDN w:val="0"/>
              <w:adjustRightInd w:val="0"/>
              <w:rPr>
                <w:rFonts w:cstheme="minorHAnsi"/>
                <w:sz w:val="24"/>
                <w:szCs w:val="24"/>
              </w:rPr>
            </w:pPr>
          </w:p>
        </w:tc>
        <w:tc>
          <w:tcPr>
            <w:tcW w:w="7915" w:type="dxa"/>
            <w:shd w:val="clear" w:color="auto" w:fill="D9D9D9" w:themeFill="background1" w:themeFillShade="D9"/>
            <w:vAlign w:val="center"/>
          </w:tcPr>
          <w:p w14:paraId="5E0EC43C" w14:textId="77777777" w:rsidR="004A5121" w:rsidRPr="000C5758" w:rsidRDefault="004A5121" w:rsidP="004A5121">
            <w:pPr>
              <w:autoSpaceDE w:val="0"/>
              <w:autoSpaceDN w:val="0"/>
              <w:adjustRightInd w:val="0"/>
              <w:outlineLvl w:val="0"/>
              <w:rPr>
                <w:rFonts w:cstheme="minorHAnsi"/>
                <w:sz w:val="24"/>
                <w:szCs w:val="24"/>
              </w:rPr>
            </w:pPr>
            <w:r w:rsidRPr="000C5758">
              <w:rPr>
                <w:rFonts w:cstheme="minorHAnsi"/>
                <w:b/>
                <w:bCs/>
                <w:iCs/>
                <w:sz w:val="24"/>
                <w:szCs w:val="24"/>
              </w:rPr>
              <w:t>A.  Executive Summary</w:t>
            </w:r>
          </w:p>
          <w:p w14:paraId="12CEEA0A" w14:textId="77777777" w:rsidR="004A5121" w:rsidRPr="000C5758" w:rsidRDefault="004A5121" w:rsidP="004A5121">
            <w:pPr>
              <w:autoSpaceDE w:val="0"/>
              <w:autoSpaceDN w:val="0"/>
              <w:adjustRightInd w:val="0"/>
              <w:rPr>
                <w:rFonts w:cstheme="minorHAnsi"/>
                <w:sz w:val="24"/>
                <w:szCs w:val="24"/>
              </w:rPr>
            </w:pPr>
          </w:p>
        </w:tc>
      </w:tr>
      <w:tr w:rsidR="004A5121" w14:paraId="63614FC6" w14:textId="77777777" w:rsidTr="004A5121">
        <w:tc>
          <w:tcPr>
            <w:tcW w:w="715" w:type="dxa"/>
          </w:tcPr>
          <w:p w14:paraId="27230EEF" w14:textId="77777777" w:rsidR="004A5121" w:rsidRPr="000C5758" w:rsidRDefault="004A5121" w:rsidP="009C0350">
            <w:pPr>
              <w:autoSpaceDE w:val="0"/>
              <w:autoSpaceDN w:val="0"/>
              <w:adjustRightInd w:val="0"/>
              <w:rPr>
                <w:rFonts w:cstheme="minorHAnsi"/>
                <w:sz w:val="24"/>
                <w:szCs w:val="24"/>
              </w:rPr>
            </w:pPr>
          </w:p>
        </w:tc>
        <w:tc>
          <w:tcPr>
            <w:tcW w:w="720" w:type="dxa"/>
          </w:tcPr>
          <w:p w14:paraId="0700A864" w14:textId="77777777" w:rsidR="004A5121" w:rsidRPr="000C5758" w:rsidRDefault="004A5121" w:rsidP="009C0350">
            <w:pPr>
              <w:autoSpaceDE w:val="0"/>
              <w:autoSpaceDN w:val="0"/>
              <w:adjustRightInd w:val="0"/>
              <w:rPr>
                <w:rFonts w:cstheme="minorHAnsi"/>
                <w:sz w:val="24"/>
                <w:szCs w:val="24"/>
              </w:rPr>
            </w:pPr>
          </w:p>
        </w:tc>
        <w:tc>
          <w:tcPr>
            <w:tcW w:w="7915" w:type="dxa"/>
          </w:tcPr>
          <w:p w14:paraId="6112186D" w14:textId="5C4568E5" w:rsidR="00BC1661" w:rsidRPr="000C5758" w:rsidRDefault="00BC1661" w:rsidP="00BC1661">
            <w:pPr>
              <w:autoSpaceDE w:val="0"/>
              <w:autoSpaceDN w:val="0"/>
              <w:adjustRightInd w:val="0"/>
              <w:outlineLvl w:val="0"/>
              <w:rPr>
                <w:rFonts w:eastAsia="Times New Roman" w:cstheme="minorHAnsi"/>
                <w:sz w:val="24"/>
                <w:szCs w:val="24"/>
              </w:rPr>
            </w:pPr>
            <w:r w:rsidRPr="000C5758">
              <w:rPr>
                <w:rFonts w:eastAsia="Times New Roman" w:cstheme="minorHAnsi"/>
                <w:sz w:val="24"/>
                <w:szCs w:val="24"/>
              </w:rPr>
              <w:t>[Please provide a one-paragraph executive summary of the candidate’s contributions and the department’s recommendation.]</w:t>
            </w:r>
          </w:p>
          <w:p w14:paraId="3F48B555" w14:textId="77777777" w:rsidR="004A5121" w:rsidRPr="000C5758" w:rsidRDefault="004A5121" w:rsidP="009C0350">
            <w:pPr>
              <w:autoSpaceDE w:val="0"/>
              <w:autoSpaceDN w:val="0"/>
              <w:adjustRightInd w:val="0"/>
              <w:rPr>
                <w:rFonts w:cstheme="minorHAnsi"/>
                <w:sz w:val="24"/>
                <w:szCs w:val="24"/>
              </w:rPr>
            </w:pPr>
          </w:p>
        </w:tc>
      </w:tr>
      <w:tr w:rsidR="00167CD7" w14:paraId="417EC6CE" w14:textId="77777777" w:rsidTr="00861BBB">
        <w:tc>
          <w:tcPr>
            <w:tcW w:w="715" w:type="dxa"/>
            <w:shd w:val="clear" w:color="auto" w:fill="D9D9D9" w:themeFill="background1" w:themeFillShade="D9"/>
          </w:tcPr>
          <w:p w14:paraId="273E4D3A" w14:textId="77777777" w:rsidR="004A5121" w:rsidRPr="000C5758" w:rsidRDefault="004A5121"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1C256BEF" w14:textId="77777777" w:rsidR="004A5121" w:rsidRPr="000C5758" w:rsidRDefault="004A5121"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48CEB51F" w14:textId="77777777" w:rsidR="00BC1661" w:rsidRPr="000C5758" w:rsidRDefault="00BC1661" w:rsidP="00BC1661">
            <w:pPr>
              <w:autoSpaceDE w:val="0"/>
              <w:autoSpaceDN w:val="0"/>
              <w:adjustRightInd w:val="0"/>
              <w:outlineLvl w:val="0"/>
              <w:rPr>
                <w:rFonts w:cstheme="minorHAnsi"/>
                <w:b/>
                <w:bCs/>
                <w:iCs/>
                <w:sz w:val="24"/>
                <w:szCs w:val="24"/>
              </w:rPr>
            </w:pPr>
            <w:r w:rsidRPr="000C5758">
              <w:rPr>
                <w:rFonts w:cstheme="minorHAnsi"/>
                <w:b/>
                <w:bCs/>
                <w:iCs/>
                <w:sz w:val="24"/>
                <w:szCs w:val="24"/>
              </w:rPr>
              <w:t>B.  Background and Context</w:t>
            </w:r>
          </w:p>
          <w:p w14:paraId="62AA7CB3" w14:textId="77777777" w:rsidR="004A5121" w:rsidRPr="000C5758" w:rsidRDefault="004A5121" w:rsidP="00BC1661">
            <w:pPr>
              <w:autoSpaceDE w:val="0"/>
              <w:autoSpaceDN w:val="0"/>
              <w:adjustRightInd w:val="0"/>
              <w:outlineLvl w:val="0"/>
              <w:rPr>
                <w:rFonts w:cstheme="minorHAnsi"/>
                <w:b/>
                <w:bCs/>
                <w:sz w:val="24"/>
                <w:szCs w:val="24"/>
              </w:rPr>
            </w:pPr>
          </w:p>
        </w:tc>
      </w:tr>
      <w:tr w:rsidR="004A5121" w14:paraId="40C70893" w14:textId="77777777" w:rsidTr="004A5121">
        <w:tc>
          <w:tcPr>
            <w:tcW w:w="715" w:type="dxa"/>
          </w:tcPr>
          <w:p w14:paraId="379D9644" w14:textId="77777777" w:rsidR="004A5121" w:rsidRPr="000C5758" w:rsidRDefault="004A5121" w:rsidP="009C0350">
            <w:pPr>
              <w:autoSpaceDE w:val="0"/>
              <w:autoSpaceDN w:val="0"/>
              <w:adjustRightInd w:val="0"/>
              <w:rPr>
                <w:rFonts w:cstheme="minorHAnsi"/>
                <w:sz w:val="24"/>
                <w:szCs w:val="24"/>
              </w:rPr>
            </w:pPr>
          </w:p>
        </w:tc>
        <w:tc>
          <w:tcPr>
            <w:tcW w:w="720" w:type="dxa"/>
          </w:tcPr>
          <w:p w14:paraId="339A88D8" w14:textId="77777777" w:rsidR="004A5121" w:rsidRPr="000C5758" w:rsidRDefault="004A5121" w:rsidP="009C0350">
            <w:pPr>
              <w:autoSpaceDE w:val="0"/>
              <w:autoSpaceDN w:val="0"/>
              <w:adjustRightInd w:val="0"/>
              <w:rPr>
                <w:rFonts w:cstheme="minorHAnsi"/>
                <w:sz w:val="24"/>
                <w:szCs w:val="24"/>
              </w:rPr>
            </w:pPr>
          </w:p>
        </w:tc>
        <w:tc>
          <w:tcPr>
            <w:tcW w:w="7915" w:type="dxa"/>
          </w:tcPr>
          <w:p w14:paraId="4370ADE9" w14:textId="77777777" w:rsidR="00BC1661" w:rsidRPr="000C5758" w:rsidRDefault="00BC1661" w:rsidP="00BC1661">
            <w:pPr>
              <w:pStyle w:val="ListParagraph"/>
              <w:widowControl w:val="0"/>
              <w:numPr>
                <w:ilvl w:val="0"/>
                <w:numId w:val="3"/>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Field Definition</w:t>
            </w:r>
          </w:p>
          <w:p w14:paraId="467ECE7B" w14:textId="77777777" w:rsidR="004A5121" w:rsidRPr="000C5758" w:rsidRDefault="00AE418C" w:rsidP="00AE418C">
            <w:pPr>
              <w:widowControl w:val="0"/>
              <w:autoSpaceDE w:val="0"/>
              <w:autoSpaceDN w:val="0"/>
              <w:spacing w:before="100" w:beforeAutospacing="1" w:after="100" w:afterAutospacing="1"/>
              <w:ind w:left="360" w:right="184"/>
              <w:rPr>
                <w:rFonts w:cstheme="minorHAnsi"/>
                <w:sz w:val="24"/>
                <w:szCs w:val="24"/>
              </w:rPr>
            </w:pPr>
            <w:r w:rsidRPr="000C5758">
              <w:rPr>
                <w:rFonts w:cstheme="minorHAnsi"/>
                <w:sz w:val="24"/>
                <w:szCs w:val="24"/>
              </w:rPr>
              <w:t>[Please describe the candidate’s field. The field</w:t>
            </w:r>
            <w:r w:rsidRPr="000C5758">
              <w:rPr>
                <w:rFonts w:cstheme="minorHAnsi"/>
                <w:spacing w:val="1"/>
                <w:sz w:val="24"/>
                <w:szCs w:val="24"/>
              </w:rPr>
              <w:t xml:space="preserve"> </w:t>
            </w:r>
            <w:r w:rsidRPr="000C5758">
              <w:rPr>
                <w:rFonts w:cstheme="minorHAnsi"/>
                <w:sz w:val="24"/>
                <w:szCs w:val="24"/>
              </w:rPr>
              <w:t>definition should be sufficiently broad that the candidate’s impact beyond their own specialization can be</w:t>
            </w:r>
            <w:r w:rsidRPr="000C5758">
              <w:rPr>
                <w:rFonts w:cstheme="minorHAnsi"/>
                <w:spacing w:val="1"/>
                <w:sz w:val="24"/>
                <w:szCs w:val="24"/>
              </w:rPr>
              <w:t xml:space="preserve"> </w:t>
            </w:r>
            <w:r w:rsidRPr="000C5758">
              <w:rPr>
                <w:rFonts w:cstheme="minorHAnsi"/>
                <w:sz w:val="24"/>
                <w:szCs w:val="24"/>
              </w:rPr>
              <w:t>determined. For instance, the field definition may situate the candidate’s area of specialization within a broader field; or the definition may speak to the “Venn diagram” of the candidate’s impact, i.e., not</w:t>
            </w:r>
            <w:r w:rsidRPr="000C5758">
              <w:rPr>
                <w:rFonts w:cstheme="minorHAnsi"/>
                <w:spacing w:val="1"/>
                <w:sz w:val="24"/>
                <w:szCs w:val="24"/>
              </w:rPr>
              <w:t xml:space="preserve"> </w:t>
            </w:r>
            <w:r w:rsidRPr="000C5758">
              <w:rPr>
                <w:rFonts w:cstheme="minorHAnsi"/>
                <w:sz w:val="24"/>
                <w:szCs w:val="24"/>
              </w:rPr>
              <w:t>only the immediate subfield in which they work, but the adjacent subfields and fields affected by this</w:t>
            </w:r>
            <w:r w:rsidRPr="000C5758">
              <w:rPr>
                <w:rFonts w:cstheme="minorHAnsi"/>
                <w:spacing w:val="1"/>
                <w:sz w:val="24"/>
                <w:szCs w:val="24"/>
              </w:rPr>
              <w:t xml:space="preserve"> </w:t>
            </w:r>
            <w:r w:rsidRPr="000C5758">
              <w:rPr>
                <w:rFonts w:cstheme="minorHAnsi"/>
                <w:sz w:val="24"/>
                <w:szCs w:val="24"/>
              </w:rPr>
              <w:t>work.]</w:t>
            </w:r>
          </w:p>
          <w:p w14:paraId="4A808DA6" w14:textId="2B2BB300" w:rsidR="00861BBB" w:rsidRPr="000C5758" w:rsidRDefault="00861BBB" w:rsidP="00AE418C">
            <w:pPr>
              <w:widowControl w:val="0"/>
              <w:autoSpaceDE w:val="0"/>
              <w:autoSpaceDN w:val="0"/>
              <w:spacing w:before="100" w:beforeAutospacing="1" w:after="100" w:afterAutospacing="1"/>
              <w:ind w:left="360" w:right="184"/>
              <w:rPr>
                <w:rFonts w:eastAsia="Times New Roman" w:cstheme="minorHAnsi"/>
                <w:sz w:val="24"/>
                <w:szCs w:val="24"/>
              </w:rPr>
            </w:pPr>
          </w:p>
        </w:tc>
      </w:tr>
      <w:tr w:rsidR="004A5121" w14:paraId="42F980D2" w14:textId="77777777" w:rsidTr="004A5121">
        <w:tc>
          <w:tcPr>
            <w:tcW w:w="715" w:type="dxa"/>
          </w:tcPr>
          <w:p w14:paraId="7A7EF97F" w14:textId="77777777" w:rsidR="004A5121" w:rsidRPr="000C5758" w:rsidRDefault="004A5121" w:rsidP="009C0350">
            <w:pPr>
              <w:autoSpaceDE w:val="0"/>
              <w:autoSpaceDN w:val="0"/>
              <w:adjustRightInd w:val="0"/>
              <w:rPr>
                <w:rFonts w:cstheme="minorHAnsi"/>
                <w:sz w:val="24"/>
                <w:szCs w:val="24"/>
              </w:rPr>
            </w:pPr>
          </w:p>
        </w:tc>
        <w:tc>
          <w:tcPr>
            <w:tcW w:w="720" w:type="dxa"/>
          </w:tcPr>
          <w:p w14:paraId="74368308" w14:textId="77777777" w:rsidR="004A5121" w:rsidRPr="000C5758" w:rsidRDefault="004A5121" w:rsidP="009C0350">
            <w:pPr>
              <w:autoSpaceDE w:val="0"/>
              <w:autoSpaceDN w:val="0"/>
              <w:adjustRightInd w:val="0"/>
              <w:rPr>
                <w:rFonts w:cstheme="minorHAnsi"/>
                <w:sz w:val="24"/>
                <w:szCs w:val="24"/>
              </w:rPr>
            </w:pPr>
          </w:p>
        </w:tc>
        <w:tc>
          <w:tcPr>
            <w:tcW w:w="7915" w:type="dxa"/>
          </w:tcPr>
          <w:p w14:paraId="52FD862C" w14:textId="77777777" w:rsidR="00AE418C" w:rsidRPr="000C5758" w:rsidRDefault="00AE418C" w:rsidP="00AE418C">
            <w:pPr>
              <w:pStyle w:val="ListParagraph"/>
              <w:widowControl w:val="0"/>
              <w:numPr>
                <w:ilvl w:val="0"/>
                <w:numId w:val="3"/>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Context</w:t>
            </w:r>
          </w:p>
          <w:p w14:paraId="631115B5" w14:textId="77777777" w:rsidR="00AE418C" w:rsidRPr="000C5758" w:rsidRDefault="00AE418C" w:rsidP="00AE418C">
            <w:pPr>
              <w:widowControl w:val="0"/>
              <w:autoSpaceDE w:val="0"/>
              <w:autoSpaceDN w:val="0"/>
              <w:spacing w:before="100" w:beforeAutospacing="1" w:after="100" w:afterAutospacing="1"/>
              <w:ind w:left="360" w:right="184"/>
              <w:rPr>
                <w:rFonts w:eastAsia="Times New Roman" w:cstheme="minorHAnsi"/>
                <w:b/>
                <w:bCs/>
                <w:sz w:val="24"/>
                <w:szCs w:val="24"/>
              </w:rPr>
            </w:pPr>
            <w:r w:rsidRPr="000C5758">
              <w:rPr>
                <w:rFonts w:eastAsia="Times New Roman" w:cstheme="minorHAnsi"/>
                <w:sz w:val="24"/>
                <w:szCs w:val="24"/>
              </w:rPr>
              <w:t>[Please discuss</w:t>
            </w:r>
            <w:r w:rsidRPr="000C5758">
              <w:rPr>
                <w:rFonts w:eastAsia="Times New Roman" w:cstheme="minorHAnsi"/>
                <w:b/>
                <w:bCs/>
                <w:sz w:val="24"/>
                <w:szCs w:val="24"/>
              </w:rPr>
              <w:t xml:space="preserve"> </w:t>
            </w:r>
            <w:r w:rsidRPr="000C5758">
              <w:rPr>
                <w:rFonts w:eastAsia="Times New Roman" w:cstheme="minorHAnsi"/>
                <w:sz w:val="24"/>
                <w:szCs w:val="24"/>
              </w:rPr>
              <w:t>how the candidate’s field fits into the department’s academic plan. Discuss how this appointment would relate to FAS/SEAS faculty working in similar or adjacent intellectual fields. Describe the teaching needs that the appointment would address.]</w:t>
            </w:r>
            <w:r w:rsidRPr="000C5758">
              <w:rPr>
                <w:rFonts w:eastAsia="Times New Roman" w:cstheme="minorHAnsi"/>
                <w:b/>
                <w:bCs/>
                <w:sz w:val="24"/>
                <w:szCs w:val="24"/>
              </w:rPr>
              <w:t xml:space="preserve"> </w:t>
            </w:r>
          </w:p>
          <w:p w14:paraId="6A4DBA85" w14:textId="77777777" w:rsidR="004A5121" w:rsidRPr="000C5758" w:rsidRDefault="004A5121" w:rsidP="009C0350">
            <w:pPr>
              <w:autoSpaceDE w:val="0"/>
              <w:autoSpaceDN w:val="0"/>
              <w:adjustRightInd w:val="0"/>
              <w:rPr>
                <w:rFonts w:cstheme="minorHAnsi"/>
                <w:sz w:val="24"/>
                <w:szCs w:val="24"/>
              </w:rPr>
            </w:pPr>
          </w:p>
        </w:tc>
      </w:tr>
      <w:tr w:rsidR="00AE418C" w14:paraId="3108F2FE" w14:textId="77777777" w:rsidTr="00861BBB">
        <w:trPr>
          <w:trHeight w:val="490"/>
        </w:trPr>
        <w:tc>
          <w:tcPr>
            <w:tcW w:w="715" w:type="dxa"/>
            <w:shd w:val="clear" w:color="auto" w:fill="D9D9D9" w:themeFill="background1" w:themeFillShade="D9"/>
          </w:tcPr>
          <w:p w14:paraId="732AC103" w14:textId="77777777" w:rsidR="00AE418C" w:rsidRPr="000C5758" w:rsidRDefault="00AE418C"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4A3B96D0" w14:textId="77777777" w:rsidR="00AE418C" w:rsidRPr="000C5758" w:rsidRDefault="00AE418C"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5A82F95C" w14:textId="77777777" w:rsidR="00AE418C" w:rsidRPr="000C5758" w:rsidRDefault="00AE418C" w:rsidP="00E72962">
            <w:pPr>
              <w:autoSpaceDE w:val="0"/>
              <w:autoSpaceDN w:val="0"/>
              <w:adjustRightInd w:val="0"/>
              <w:outlineLvl w:val="0"/>
              <w:rPr>
                <w:rFonts w:cstheme="minorHAnsi"/>
                <w:b/>
                <w:bCs/>
                <w:iCs/>
                <w:sz w:val="24"/>
                <w:szCs w:val="24"/>
              </w:rPr>
            </w:pPr>
            <w:r w:rsidRPr="000C5758">
              <w:rPr>
                <w:rFonts w:cstheme="minorHAnsi"/>
                <w:b/>
                <w:bCs/>
                <w:iCs/>
                <w:sz w:val="24"/>
                <w:szCs w:val="24"/>
              </w:rPr>
              <w:t xml:space="preserve">C.  Summary of the Review Process </w:t>
            </w:r>
          </w:p>
          <w:p w14:paraId="6B1573D0" w14:textId="36404424" w:rsidR="00E72962" w:rsidRPr="000C5758" w:rsidRDefault="00E72962" w:rsidP="00E72962">
            <w:pPr>
              <w:autoSpaceDE w:val="0"/>
              <w:autoSpaceDN w:val="0"/>
              <w:adjustRightInd w:val="0"/>
              <w:outlineLvl w:val="0"/>
              <w:rPr>
                <w:rFonts w:cstheme="minorHAnsi"/>
                <w:b/>
                <w:bCs/>
                <w:iCs/>
                <w:sz w:val="24"/>
                <w:szCs w:val="24"/>
              </w:rPr>
            </w:pPr>
          </w:p>
        </w:tc>
      </w:tr>
      <w:tr w:rsidR="00AE418C" w14:paraId="3FF1FA6F" w14:textId="77777777" w:rsidTr="004A5121">
        <w:tc>
          <w:tcPr>
            <w:tcW w:w="715" w:type="dxa"/>
          </w:tcPr>
          <w:p w14:paraId="774A8339" w14:textId="77777777" w:rsidR="00AE418C" w:rsidRPr="000C5758" w:rsidRDefault="00AE418C" w:rsidP="009C0350">
            <w:pPr>
              <w:autoSpaceDE w:val="0"/>
              <w:autoSpaceDN w:val="0"/>
              <w:adjustRightInd w:val="0"/>
              <w:rPr>
                <w:rFonts w:cstheme="minorHAnsi"/>
                <w:sz w:val="24"/>
                <w:szCs w:val="24"/>
              </w:rPr>
            </w:pPr>
          </w:p>
        </w:tc>
        <w:tc>
          <w:tcPr>
            <w:tcW w:w="720" w:type="dxa"/>
          </w:tcPr>
          <w:p w14:paraId="00991BEB" w14:textId="77777777" w:rsidR="00AE418C" w:rsidRPr="000C5758" w:rsidRDefault="00AE418C" w:rsidP="009C0350">
            <w:pPr>
              <w:autoSpaceDE w:val="0"/>
              <w:autoSpaceDN w:val="0"/>
              <w:adjustRightInd w:val="0"/>
              <w:rPr>
                <w:rFonts w:cstheme="minorHAnsi"/>
                <w:sz w:val="24"/>
                <w:szCs w:val="24"/>
              </w:rPr>
            </w:pPr>
          </w:p>
        </w:tc>
        <w:tc>
          <w:tcPr>
            <w:tcW w:w="7915" w:type="dxa"/>
          </w:tcPr>
          <w:p w14:paraId="744A2AB0" w14:textId="77777777" w:rsidR="00F57717" w:rsidRPr="000C5758" w:rsidRDefault="00F57717" w:rsidP="00F57717">
            <w:pPr>
              <w:pStyle w:val="ListParagraph"/>
              <w:widowControl w:val="0"/>
              <w:numPr>
                <w:ilvl w:val="0"/>
                <w:numId w:val="4"/>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Key Dates</w:t>
            </w:r>
          </w:p>
          <w:p w14:paraId="5C54A74F" w14:textId="77777777" w:rsidR="00F57717" w:rsidRPr="000C5758" w:rsidRDefault="00F57717" w:rsidP="00F57717">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36A367D4" w14:textId="77777777" w:rsidR="00F57717" w:rsidRPr="000C5758" w:rsidRDefault="00F57717" w:rsidP="00F57717">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[Please list key dates, such as and not limited to:</w:t>
            </w:r>
          </w:p>
          <w:p w14:paraId="35D2F999" w14:textId="77777777" w:rsidR="00F57717" w:rsidRPr="000C5758" w:rsidRDefault="00F57717" w:rsidP="00F57717">
            <w:pPr>
              <w:pStyle w:val="ListParagraph"/>
              <w:widowControl w:val="0"/>
              <w:numPr>
                <w:ilvl w:val="0"/>
                <w:numId w:val="2"/>
              </w:numPr>
              <w:autoSpaceDE w:val="0"/>
              <w:autoSpaceDN w:val="0"/>
              <w:spacing w:before="100" w:beforeAutospacing="1" w:after="100" w:afterAutospacing="1"/>
              <w:ind w:left="1440" w:right="184"/>
              <w:rPr>
                <w:rFonts w:cstheme="minorHAnsi"/>
                <w:sz w:val="24"/>
                <w:szCs w:val="24"/>
              </w:rPr>
            </w:pPr>
            <w:r w:rsidRPr="000C5758">
              <w:rPr>
                <w:rFonts w:cstheme="minorHAnsi"/>
                <w:sz w:val="24"/>
                <w:szCs w:val="24"/>
              </w:rPr>
              <w:t xml:space="preserve">The date that the department chair/SEAS Dean met with the candidate to discuss the review process and materials that the candidate should submit by the September 1 (for academic-year appointments) or March 1 (for calendar-year appointments) deadline. </w:t>
            </w:r>
          </w:p>
          <w:p w14:paraId="79BE244A" w14:textId="77777777" w:rsidR="00F57717" w:rsidRPr="000C5758" w:rsidRDefault="00F57717" w:rsidP="00F57717">
            <w:pPr>
              <w:pStyle w:val="ListParagraph"/>
              <w:widowControl w:val="0"/>
              <w:numPr>
                <w:ilvl w:val="0"/>
                <w:numId w:val="2"/>
              </w:numPr>
              <w:autoSpaceDE w:val="0"/>
              <w:autoSpaceDN w:val="0"/>
              <w:spacing w:before="100" w:beforeAutospacing="1" w:after="100" w:afterAutospacing="1"/>
              <w:ind w:left="1440" w:right="184"/>
              <w:rPr>
                <w:rFonts w:cstheme="minorHAnsi"/>
                <w:sz w:val="24"/>
                <w:szCs w:val="24"/>
              </w:rPr>
            </w:pPr>
            <w:r w:rsidRPr="000C5758">
              <w:rPr>
                <w:rFonts w:cstheme="minorHAnsi"/>
                <w:sz w:val="24"/>
                <w:szCs w:val="24"/>
              </w:rPr>
              <w:t xml:space="preserve">The dates of review committee meetings and departmental meetings about the case. </w:t>
            </w:r>
          </w:p>
          <w:p w14:paraId="5AD088E0" w14:textId="15FC14D2" w:rsidR="00F57717" w:rsidRPr="000C5758" w:rsidRDefault="00F57717" w:rsidP="002E0CDB">
            <w:pPr>
              <w:pStyle w:val="ListParagraph"/>
              <w:widowControl w:val="0"/>
              <w:numPr>
                <w:ilvl w:val="0"/>
                <w:numId w:val="2"/>
              </w:numPr>
              <w:autoSpaceDE w:val="0"/>
              <w:autoSpaceDN w:val="0"/>
              <w:spacing w:before="100" w:beforeAutospacing="1" w:after="100" w:afterAutospacing="1"/>
              <w:ind w:left="1440" w:right="184"/>
              <w:rPr>
                <w:rFonts w:cstheme="minorHAnsi"/>
                <w:sz w:val="24"/>
                <w:szCs w:val="24"/>
              </w:rPr>
            </w:pPr>
            <w:r w:rsidRPr="000C5758">
              <w:rPr>
                <w:rFonts w:cstheme="minorHAnsi"/>
                <w:sz w:val="24"/>
                <w:szCs w:val="24"/>
              </w:rPr>
              <w:t xml:space="preserve">The date that the department sent requests for the required arm’s length external letters and for any letters from collaborators or mentors or “internal external” letter writers.] </w:t>
            </w:r>
          </w:p>
          <w:p w14:paraId="0CD0C3BE" w14:textId="77777777" w:rsidR="00AE418C" w:rsidRPr="000C5758" w:rsidRDefault="00AE418C"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AE418C" w14:paraId="7E9A945F" w14:textId="77777777" w:rsidTr="004A5121">
        <w:tc>
          <w:tcPr>
            <w:tcW w:w="715" w:type="dxa"/>
          </w:tcPr>
          <w:p w14:paraId="33B12A9F" w14:textId="77777777" w:rsidR="00AE418C" w:rsidRPr="000C5758" w:rsidRDefault="00AE418C" w:rsidP="009C0350">
            <w:pPr>
              <w:autoSpaceDE w:val="0"/>
              <w:autoSpaceDN w:val="0"/>
              <w:adjustRightInd w:val="0"/>
              <w:rPr>
                <w:rFonts w:cstheme="minorHAnsi"/>
                <w:sz w:val="24"/>
                <w:szCs w:val="24"/>
              </w:rPr>
            </w:pPr>
          </w:p>
        </w:tc>
        <w:tc>
          <w:tcPr>
            <w:tcW w:w="720" w:type="dxa"/>
          </w:tcPr>
          <w:p w14:paraId="2EBCDE12" w14:textId="77777777" w:rsidR="00AE418C" w:rsidRPr="000C5758" w:rsidRDefault="00AE418C" w:rsidP="009C0350">
            <w:pPr>
              <w:autoSpaceDE w:val="0"/>
              <w:autoSpaceDN w:val="0"/>
              <w:adjustRightInd w:val="0"/>
              <w:rPr>
                <w:rFonts w:cstheme="minorHAnsi"/>
                <w:sz w:val="24"/>
                <w:szCs w:val="24"/>
              </w:rPr>
            </w:pPr>
          </w:p>
        </w:tc>
        <w:tc>
          <w:tcPr>
            <w:tcW w:w="7915" w:type="dxa"/>
          </w:tcPr>
          <w:p w14:paraId="2B23BB4D" w14:textId="77777777" w:rsidR="00F57717" w:rsidRPr="000C5758" w:rsidRDefault="00F57717" w:rsidP="00F57717">
            <w:pPr>
              <w:pStyle w:val="ListParagraph"/>
              <w:widowControl w:val="0"/>
              <w:numPr>
                <w:ilvl w:val="0"/>
                <w:numId w:val="4"/>
              </w:numPr>
              <w:tabs>
                <w:tab w:val="left" w:pos="744"/>
              </w:tabs>
              <w:autoSpaceDE w:val="0"/>
              <w:autoSpaceDN w:val="0"/>
              <w:spacing w:before="101" w:line="259" w:lineRule="auto"/>
              <w:ind w:right="172"/>
              <w:rPr>
                <w:rFonts w:cstheme="minorHAnsi"/>
                <w:sz w:val="24"/>
                <w:szCs w:val="24"/>
              </w:rPr>
            </w:pPr>
            <w:bookmarkStart w:id="0" w:name="_Hlk99358356"/>
            <w:r w:rsidRPr="000C5758">
              <w:rPr>
                <w:rFonts w:cstheme="minorHAnsi"/>
                <w:b/>
                <w:bCs/>
                <w:sz w:val="24"/>
                <w:szCs w:val="24"/>
              </w:rPr>
              <w:t>Continuity</w:t>
            </w:r>
          </w:p>
          <w:p w14:paraId="14D5518A" w14:textId="77777777" w:rsidR="00F57717" w:rsidRPr="000C5758" w:rsidRDefault="00F57717" w:rsidP="00F57717">
            <w:pPr>
              <w:pStyle w:val="ListParagraph"/>
              <w:widowControl w:val="0"/>
              <w:tabs>
                <w:tab w:val="left" w:pos="744"/>
              </w:tabs>
              <w:autoSpaceDE w:val="0"/>
              <w:autoSpaceDN w:val="0"/>
              <w:spacing w:before="101" w:line="259" w:lineRule="auto"/>
              <w:ind w:right="172"/>
              <w:rPr>
                <w:rFonts w:cstheme="minorHAnsi"/>
                <w:sz w:val="24"/>
                <w:szCs w:val="24"/>
              </w:rPr>
            </w:pPr>
          </w:p>
          <w:p w14:paraId="56A5E96F" w14:textId="77777777" w:rsidR="00F57717" w:rsidRPr="000C5758" w:rsidRDefault="00F57717" w:rsidP="00861BBB">
            <w:pPr>
              <w:pStyle w:val="ListParagraph"/>
              <w:widowControl w:val="0"/>
              <w:tabs>
                <w:tab w:val="left" w:pos="744"/>
              </w:tabs>
              <w:autoSpaceDE w:val="0"/>
              <w:autoSpaceDN w:val="0"/>
              <w:spacing w:before="101"/>
              <w:ind w:right="172"/>
              <w:rPr>
                <w:rFonts w:cstheme="minorHAnsi"/>
                <w:sz w:val="24"/>
                <w:szCs w:val="24"/>
              </w:rPr>
            </w:pPr>
            <w:r w:rsidRPr="000C5758">
              <w:rPr>
                <w:rFonts w:cstheme="minorHAnsi"/>
                <w:sz w:val="24"/>
                <w:szCs w:val="24"/>
              </w:rPr>
              <w:t>[Please provide a summary of measures that the department took to foster appropriate continuity between</w:t>
            </w:r>
            <w:r w:rsidRPr="000C5758">
              <w:rPr>
                <w:rFonts w:cstheme="minorHAnsi"/>
                <w:spacing w:val="1"/>
                <w:sz w:val="24"/>
                <w:szCs w:val="24"/>
              </w:rPr>
              <w:t xml:space="preserve"> the candidate’s associate review and tenure </w:t>
            </w:r>
            <w:r w:rsidRPr="000C5758">
              <w:rPr>
                <w:rFonts w:cstheme="minorHAnsi"/>
                <w:sz w:val="24"/>
                <w:szCs w:val="24"/>
              </w:rPr>
              <w:t>review (e.g., overlap in external letter writers; the encouraged overlap in review committee membership;</w:t>
            </w:r>
            <w:r w:rsidRPr="000C5758">
              <w:rPr>
                <w:rFonts w:cstheme="minorHAnsi"/>
                <w:spacing w:val="-47"/>
                <w:sz w:val="24"/>
                <w:szCs w:val="24"/>
              </w:rPr>
              <w:t xml:space="preserve">   </w:t>
            </w:r>
            <w:r w:rsidRPr="000C5758">
              <w:rPr>
                <w:rFonts w:cstheme="minorHAnsi"/>
                <w:sz w:val="24"/>
                <w:szCs w:val="24"/>
              </w:rPr>
              <w:t>progressive development of the field definition over the course of successive reviews; efforts to reach a</w:t>
            </w:r>
            <w:r w:rsidRPr="000C5758">
              <w:rPr>
                <w:rFonts w:cstheme="minorHAnsi"/>
                <w:spacing w:val="1"/>
                <w:sz w:val="24"/>
                <w:szCs w:val="24"/>
              </w:rPr>
              <w:t xml:space="preserve"> </w:t>
            </w:r>
            <w:r w:rsidRPr="000C5758">
              <w:rPr>
                <w:rFonts w:cstheme="minorHAnsi"/>
                <w:sz w:val="24"/>
                <w:szCs w:val="24"/>
              </w:rPr>
              <w:t>developmental</w:t>
            </w:r>
            <w:r w:rsidRPr="000C5758">
              <w:rPr>
                <w:rFonts w:cstheme="minorHAnsi"/>
                <w:spacing w:val="-4"/>
                <w:sz w:val="24"/>
                <w:szCs w:val="24"/>
              </w:rPr>
              <w:t xml:space="preserve"> </w:t>
            </w:r>
            <w:r w:rsidRPr="000C5758">
              <w:rPr>
                <w:rFonts w:cstheme="minorHAnsi"/>
                <w:sz w:val="24"/>
                <w:szCs w:val="24"/>
              </w:rPr>
              <w:t>understanding</w:t>
            </w:r>
            <w:r w:rsidRPr="000C5758">
              <w:rPr>
                <w:rFonts w:cstheme="minorHAnsi"/>
                <w:spacing w:val="-3"/>
                <w:sz w:val="24"/>
                <w:szCs w:val="24"/>
              </w:rPr>
              <w:t xml:space="preserve"> </w:t>
            </w:r>
            <w:r w:rsidRPr="000C5758">
              <w:rPr>
                <w:rFonts w:cstheme="minorHAnsi"/>
                <w:sz w:val="24"/>
                <w:szCs w:val="24"/>
              </w:rPr>
              <w:t>and</w:t>
            </w:r>
            <w:r w:rsidRPr="000C5758">
              <w:rPr>
                <w:rFonts w:cstheme="minorHAnsi"/>
                <w:spacing w:val="-3"/>
                <w:sz w:val="24"/>
                <w:szCs w:val="24"/>
              </w:rPr>
              <w:t xml:space="preserve"> </w:t>
            </w:r>
            <w:r w:rsidRPr="000C5758">
              <w:rPr>
                <w:rFonts w:cstheme="minorHAnsi"/>
                <w:sz w:val="24"/>
                <w:szCs w:val="24"/>
              </w:rPr>
              <w:t>assessment</w:t>
            </w:r>
            <w:r w:rsidRPr="000C5758">
              <w:rPr>
                <w:rFonts w:cstheme="minorHAnsi"/>
                <w:spacing w:val="-2"/>
                <w:sz w:val="24"/>
                <w:szCs w:val="24"/>
              </w:rPr>
              <w:t xml:space="preserve"> </w:t>
            </w:r>
            <w:r w:rsidRPr="000C5758">
              <w:rPr>
                <w:rFonts w:cstheme="minorHAnsi"/>
                <w:sz w:val="24"/>
                <w:szCs w:val="24"/>
              </w:rPr>
              <w:t>of</w:t>
            </w:r>
            <w:r w:rsidRPr="000C5758">
              <w:rPr>
                <w:rFonts w:cstheme="minorHAnsi"/>
                <w:spacing w:val="-3"/>
                <w:sz w:val="24"/>
                <w:szCs w:val="24"/>
              </w:rPr>
              <w:t xml:space="preserve"> </w:t>
            </w:r>
            <w:r w:rsidRPr="000C5758">
              <w:rPr>
                <w:rFonts w:cstheme="minorHAnsi"/>
                <w:sz w:val="24"/>
                <w:szCs w:val="24"/>
              </w:rPr>
              <w:t>the</w:t>
            </w:r>
            <w:r w:rsidRPr="000C5758">
              <w:rPr>
                <w:rFonts w:cstheme="minorHAnsi"/>
                <w:spacing w:val="-4"/>
                <w:sz w:val="24"/>
                <w:szCs w:val="24"/>
              </w:rPr>
              <w:t xml:space="preserve"> </w:t>
            </w:r>
            <w:r w:rsidRPr="000C5758">
              <w:rPr>
                <w:rFonts w:cstheme="minorHAnsi"/>
                <w:sz w:val="24"/>
                <w:szCs w:val="24"/>
              </w:rPr>
              <w:t>candidate’s</w:t>
            </w:r>
            <w:r w:rsidRPr="000C5758">
              <w:rPr>
                <w:rFonts w:cstheme="minorHAnsi"/>
                <w:spacing w:val="-3"/>
                <w:sz w:val="24"/>
                <w:szCs w:val="24"/>
              </w:rPr>
              <w:t xml:space="preserve"> </w:t>
            </w:r>
            <w:r w:rsidRPr="000C5758">
              <w:rPr>
                <w:rFonts w:cstheme="minorHAnsi"/>
                <w:sz w:val="24"/>
                <w:szCs w:val="24"/>
              </w:rPr>
              <w:t>teaching,</w:t>
            </w:r>
            <w:r w:rsidRPr="000C5758">
              <w:rPr>
                <w:rFonts w:cstheme="minorHAnsi"/>
                <w:spacing w:val="-3"/>
                <w:sz w:val="24"/>
                <w:szCs w:val="24"/>
              </w:rPr>
              <w:t xml:space="preserve"> </w:t>
            </w:r>
            <w:r w:rsidRPr="000C5758">
              <w:rPr>
                <w:rFonts w:cstheme="minorHAnsi"/>
                <w:sz w:val="24"/>
                <w:szCs w:val="24"/>
              </w:rPr>
              <w:t>advising,</w:t>
            </w:r>
            <w:r w:rsidRPr="000C5758">
              <w:rPr>
                <w:rFonts w:cstheme="minorHAnsi"/>
                <w:spacing w:val="-3"/>
                <w:sz w:val="24"/>
                <w:szCs w:val="24"/>
              </w:rPr>
              <w:t xml:space="preserve"> </w:t>
            </w:r>
            <w:r w:rsidRPr="000C5758">
              <w:rPr>
                <w:rFonts w:cstheme="minorHAnsi"/>
                <w:sz w:val="24"/>
                <w:szCs w:val="24"/>
              </w:rPr>
              <w:t>mentoring,</w:t>
            </w:r>
            <w:r w:rsidRPr="000C5758">
              <w:rPr>
                <w:rFonts w:cstheme="minorHAnsi"/>
                <w:spacing w:val="-3"/>
                <w:sz w:val="24"/>
                <w:szCs w:val="24"/>
              </w:rPr>
              <w:t xml:space="preserve"> </w:t>
            </w:r>
            <w:r w:rsidRPr="000C5758">
              <w:rPr>
                <w:rFonts w:cstheme="minorHAnsi"/>
                <w:sz w:val="24"/>
                <w:szCs w:val="24"/>
              </w:rPr>
              <w:t xml:space="preserve">etc.). </w:t>
            </w:r>
          </w:p>
          <w:bookmarkEnd w:id="0"/>
          <w:p w14:paraId="1EA016E2" w14:textId="77777777" w:rsidR="00AE418C" w:rsidRPr="000C5758" w:rsidRDefault="00AE418C"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AE418C" w14:paraId="483D01D8" w14:textId="77777777" w:rsidTr="00861BBB">
        <w:trPr>
          <w:trHeight w:val="490"/>
        </w:trPr>
        <w:tc>
          <w:tcPr>
            <w:tcW w:w="715" w:type="dxa"/>
            <w:shd w:val="clear" w:color="auto" w:fill="D9D9D9" w:themeFill="background1" w:themeFillShade="D9"/>
          </w:tcPr>
          <w:p w14:paraId="4D8ABE13" w14:textId="77777777" w:rsidR="00AE418C" w:rsidRPr="000C5758" w:rsidRDefault="00AE418C"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5EAAAB2E" w14:textId="77777777" w:rsidR="00AE418C" w:rsidRPr="000C5758" w:rsidRDefault="00AE418C"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5475DA1A" w14:textId="0E32C4A6" w:rsidR="00F902F0" w:rsidRPr="000C5758" w:rsidRDefault="002E0CDB" w:rsidP="00F82D03">
            <w:pPr>
              <w:autoSpaceDE w:val="0"/>
              <w:autoSpaceDN w:val="0"/>
              <w:adjustRightInd w:val="0"/>
              <w:outlineLvl w:val="0"/>
              <w:rPr>
                <w:rFonts w:cstheme="minorHAnsi"/>
                <w:b/>
                <w:bCs/>
                <w:sz w:val="24"/>
                <w:szCs w:val="24"/>
              </w:rPr>
            </w:pPr>
            <w:r w:rsidRPr="000C5758">
              <w:rPr>
                <w:rFonts w:cstheme="minorHAnsi"/>
                <w:b/>
                <w:bCs/>
                <w:iCs/>
                <w:sz w:val="24"/>
                <w:szCs w:val="24"/>
              </w:rPr>
              <w:t>D.  Comparands</w:t>
            </w:r>
          </w:p>
        </w:tc>
      </w:tr>
      <w:tr w:rsidR="002E0CDB" w14:paraId="24B03C7A" w14:textId="77777777" w:rsidTr="004A5121">
        <w:tc>
          <w:tcPr>
            <w:tcW w:w="715" w:type="dxa"/>
          </w:tcPr>
          <w:p w14:paraId="66467693" w14:textId="77777777" w:rsidR="002E0CDB" w:rsidRPr="000C5758" w:rsidRDefault="002E0CDB" w:rsidP="009C0350">
            <w:pPr>
              <w:autoSpaceDE w:val="0"/>
              <w:autoSpaceDN w:val="0"/>
              <w:adjustRightInd w:val="0"/>
              <w:rPr>
                <w:rFonts w:cstheme="minorHAnsi"/>
                <w:sz w:val="24"/>
                <w:szCs w:val="24"/>
              </w:rPr>
            </w:pPr>
          </w:p>
        </w:tc>
        <w:tc>
          <w:tcPr>
            <w:tcW w:w="720" w:type="dxa"/>
          </w:tcPr>
          <w:p w14:paraId="383FC2D7" w14:textId="77777777" w:rsidR="002E0CDB" w:rsidRPr="000C5758" w:rsidRDefault="002E0CDB" w:rsidP="009C0350">
            <w:pPr>
              <w:autoSpaceDE w:val="0"/>
              <w:autoSpaceDN w:val="0"/>
              <w:adjustRightInd w:val="0"/>
              <w:rPr>
                <w:rFonts w:cstheme="minorHAnsi"/>
                <w:sz w:val="24"/>
                <w:szCs w:val="24"/>
              </w:rPr>
            </w:pPr>
          </w:p>
        </w:tc>
        <w:tc>
          <w:tcPr>
            <w:tcW w:w="7915" w:type="dxa"/>
          </w:tcPr>
          <w:p w14:paraId="0A602950" w14:textId="7A88FA8C" w:rsidR="002E0CDB" w:rsidRPr="000C5758" w:rsidRDefault="002E0CDB" w:rsidP="002E0CDB">
            <w:pPr>
              <w:pStyle w:val="ListParagraph"/>
              <w:widowControl w:val="0"/>
              <w:numPr>
                <w:ilvl w:val="0"/>
                <w:numId w:val="5"/>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b/>
                <w:bCs/>
                <w:sz w:val="24"/>
                <w:szCs w:val="24"/>
              </w:rPr>
              <w:t>Comparands</w:t>
            </w:r>
            <w:r w:rsidR="007F3F7C" w:rsidRPr="000C5758">
              <w:rPr>
                <w:rFonts w:eastAsia="Times New Roman" w:cstheme="minorHAnsi"/>
                <w:b/>
                <w:bCs/>
                <w:sz w:val="24"/>
                <w:szCs w:val="24"/>
              </w:rPr>
              <w:t xml:space="preserve"> Sent to Letter Writers</w:t>
            </w:r>
          </w:p>
          <w:p w14:paraId="261D97CA" w14:textId="77777777" w:rsidR="002E0CDB" w:rsidRPr="000C5758" w:rsidRDefault="002E0CDB" w:rsidP="002E0CD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5854DCEC" w14:textId="7400D587" w:rsidR="002E0CDB" w:rsidRPr="000C5758" w:rsidRDefault="002E0CDB" w:rsidP="002E0CDB">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[Please provide the list of comparands</w:t>
            </w:r>
            <w:r w:rsidR="002E79C3" w:rsidRPr="000C5758">
              <w:rPr>
                <w:rFonts w:eastAsia="Times New Roman" w:cstheme="minorHAnsi"/>
                <w:sz w:val="24"/>
                <w:szCs w:val="24"/>
              </w:rPr>
              <w:t xml:space="preserve"> </w:t>
            </w:r>
            <w:bookmarkStart w:id="1" w:name="_Hlk103424479"/>
            <w:r w:rsidR="002E79C3" w:rsidRPr="000C5758">
              <w:rPr>
                <w:rFonts w:eastAsia="Times New Roman" w:cstheme="minorHAnsi"/>
                <w:sz w:val="24"/>
                <w:szCs w:val="24"/>
              </w:rPr>
              <w:t>that the department originally sent to letter writers</w:t>
            </w:r>
            <w:bookmarkEnd w:id="1"/>
            <w:r w:rsidRPr="000C5758">
              <w:rPr>
                <w:rFonts w:eastAsia="Times New Roman" w:cstheme="minorHAnsi"/>
                <w:sz w:val="24"/>
                <w:szCs w:val="24"/>
              </w:rPr>
              <w:t>: names, home institutions, and links to each comparand's home page, with a brief rationale for each comparand.</w:t>
            </w:r>
            <w:r w:rsidRPr="000C5758">
              <w:rPr>
                <w:rFonts w:eastAsia="Times New Roman" w:cstheme="minorHAnsi"/>
                <w:b/>
                <w:bCs/>
                <w:sz w:val="24"/>
                <w:szCs w:val="24"/>
              </w:rPr>
              <w:t xml:space="preserve"> </w:t>
            </w:r>
            <w:r w:rsidRPr="000C5758">
              <w:rPr>
                <w:rFonts w:eastAsia="Times New Roman" w:cstheme="minorHAnsi"/>
                <w:sz w:val="24"/>
                <w:szCs w:val="24"/>
              </w:rPr>
              <w:t xml:space="preserve">Explain how this comparand list reflects an appropriately broad definition of the field and represents a range of career experience conducive to shedding light on the current standing and future trajectory of the candidate.] </w:t>
            </w:r>
          </w:p>
          <w:p w14:paraId="01228761"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19832BFE" w14:textId="77777777" w:rsidTr="0083103C">
        <w:tc>
          <w:tcPr>
            <w:tcW w:w="715" w:type="dxa"/>
          </w:tcPr>
          <w:p w14:paraId="3873C8EE" w14:textId="77777777" w:rsidR="002E0CDB" w:rsidRPr="000C5758" w:rsidRDefault="002E0CDB" w:rsidP="009C0350">
            <w:pPr>
              <w:autoSpaceDE w:val="0"/>
              <w:autoSpaceDN w:val="0"/>
              <w:adjustRightInd w:val="0"/>
              <w:rPr>
                <w:rFonts w:cstheme="minorHAnsi"/>
                <w:sz w:val="24"/>
                <w:szCs w:val="24"/>
              </w:rPr>
            </w:pPr>
          </w:p>
        </w:tc>
        <w:tc>
          <w:tcPr>
            <w:tcW w:w="720" w:type="dxa"/>
          </w:tcPr>
          <w:p w14:paraId="4CF030A5" w14:textId="77777777" w:rsidR="002E0CDB" w:rsidRPr="000C5758" w:rsidRDefault="002E0CDB" w:rsidP="009C0350">
            <w:pPr>
              <w:autoSpaceDE w:val="0"/>
              <w:autoSpaceDN w:val="0"/>
              <w:adjustRightInd w:val="0"/>
              <w:rPr>
                <w:rFonts w:cstheme="minorHAnsi"/>
                <w:sz w:val="24"/>
                <w:szCs w:val="24"/>
              </w:rPr>
            </w:pPr>
          </w:p>
        </w:tc>
        <w:tc>
          <w:tcPr>
            <w:tcW w:w="7915" w:type="dxa"/>
          </w:tcPr>
          <w:p w14:paraId="24680F53" w14:textId="77777777" w:rsidR="002E0CDB" w:rsidRPr="000C5758" w:rsidRDefault="002E0CDB" w:rsidP="0083103C">
            <w:pPr>
              <w:pStyle w:val="ListParagraph"/>
              <w:widowControl w:val="0"/>
              <w:numPr>
                <w:ilvl w:val="0"/>
                <w:numId w:val="5"/>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Substitutions</w:t>
            </w:r>
          </w:p>
          <w:p w14:paraId="4720A65D" w14:textId="77777777" w:rsidR="002E0CDB" w:rsidRPr="000C5758" w:rsidRDefault="002E0CDB" w:rsidP="0083103C">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4A9B1500" w14:textId="77777777" w:rsidR="002E0CDB" w:rsidRPr="000C5758" w:rsidRDefault="002E0CDB" w:rsidP="0083103C">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[If any letter-writers have opted to substitute different comparands, indicate who made substitutions and what substitutions they made.]</w:t>
            </w:r>
          </w:p>
          <w:p w14:paraId="35871025" w14:textId="77777777" w:rsidR="002E0CDB" w:rsidRPr="000C5758" w:rsidRDefault="002E0CDB" w:rsidP="0083103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3F8D01D9" w14:textId="77777777" w:rsidTr="004A5121">
        <w:tc>
          <w:tcPr>
            <w:tcW w:w="715" w:type="dxa"/>
          </w:tcPr>
          <w:p w14:paraId="15FA74BA" w14:textId="77777777" w:rsidR="002E0CDB" w:rsidRPr="000C5758" w:rsidRDefault="002E0CDB" w:rsidP="009C0350">
            <w:pPr>
              <w:autoSpaceDE w:val="0"/>
              <w:autoSpaceDN w:val="0"/>
              <w:adjustRightInd w:val="0"/>
              <w:rPr>
                <w:rFonts w:cstheme="minorHAnsi"/>
                <w:sz w:val="24"/>
                <w:szCs w:val="24"/>
              </w:rPr>
            </w:pPr>
          </w:p>
        </w:tc>
        <w:tc>
          <w:tcPr>
            <w:tcW w:w="720" w:type="dxa"/>
          </w:tcPr>
          <w:p w14:paraId="445CC043" w14:textId="77777777" w:rsidR="002E0CDB" w:rsidRPr="000C5758" w:rsidRDefault="002E0CDB" w:rsidP="009C0350">
            <w:pPr>
              <w:autoSpaceDE w:val="0"/>
              <w:autoSpaceDN w:val="0"/>
              <w:adjustRightInd w:val="0"/>
              <w:rPr>
                <w:rFonts w:cstheme="minorHAnsi"/>
                <w:sz w:val="24"/>
                <w:szCs w:val="24"/>
              </w:rPr>
            </w:pPr>
          </w:p>
        </w:tc>
        <w:tc>
          <w:tcPr>
            <w:tcW w:w="7915" w:type="dxa"/>
          </w:tcPr>
          <w:p w14:paraId="38A7C740" w14:textId="77777777" w:rsidR="002E0CDB" w:rsidRPr="000C5758" w:rsidRDefault="002E0CDB" w:rsidP="002E0CDB">
            <w:pPr>
              <w:pStyle w:val="ListParagraph"/>
              <w:widowControl w:val="0"/>
              <w:numPr>
                <w:ilvl w:val="0"/>
                <w:numId w:val="5"/>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Comparands as Letter Writers</w:t>
            </w:r>
          </w:p>
          <w:p w14:paraId="1793B7AC" w14:textId="77777777" w:rsidR="002E0CDB" w:rsidRPr="000C5758" w:rsidRDefault="002E0CDB" w:rsidP="002E0CDB">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18F9F7A9" w14:textId="77777777" w:rsidR="002E0CDB" w:rsidRPr="000C5758" w:rsidRDefault="002E0CDB" w:rsidP="002E0CDB">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[If any comparands (as infrequently occurs) were also asked to write an external letter (with their name removed from the comparand list in the letter that requested their evaluation), please note that here.]</w:t>
            </w:r>
          </w:p>
          <w:p w14:paraId="3548A920"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1AC7ADFA" w14:textId="77777777" w:rsidTr="004A5121">
        <w:tc>
          <w:tcPr>
            <w:tcW w:w="715" w:type="dxa"/>
          </w:tcPr>
          <w:p w14:paraId="79CEFB7D" w14:textId="77777777" w:rsidR="002E0CDB" w:rsidRPr="000C5758" w:rsidRDefault="002E0CDB" w:rsidP="009C0350">
            <w:pPr>
              <w:autoSpaceDE w:val="0"/>
              <w:autoSpaceDN w:val="0"/>
              <w:adjustRightInd w:val="0"/>
              <w:rPr>
                <w:rFonts w:cstheme="minorHAnsi"/>
                <w:sz w:val="24"/>
                <w:szCs w:val="24"/>
              </w:rPr>
            </w:pPr>
          </w:p>
        </w:tc>
        <w:tc>
          <w:tcPr>
            <w:tcW w:w="720" w:type="dxa"/>
          </w:tcPr>
          <w:p w14:paraId="1492DAE1" w14:textId="77777777" w:rsidR="002E0CDB" w:rsidRPr="000C5758" w:rsidRDefault="002E0CDB" w:rsidP="009C0350">
            <w:pPr>
              <w:autoSpaceDE w:val="0"/>
              <w:autoSpaceDN w:val="0"/>
              <w:adjustRightInd w:val="0"/>
              <w:rPr>
                <w:rFonts w:cstheme="minorHAnsi"/>
                <w:sz w:val="24"/>
                <w:szCs w:val="24"/>
              </w:rPr>
            </w:pPr>
          </w:p>
        </w:tc>
        <w:tc>
          <w:tcPr>
            <w:tcW w:w="7915" w:type="dxa"/>
          </w:tcPr>
          <w:p w14:paraId="6EDF7690" w14:textId="77777777" w:rsidR="0037765C" w:rsidRPr="000C5758" w:rsidRDefault="0037765C" w:rsidP="0037765C">
            <w:pPr>
              <w:pStyle w:val="ListParagraph"/>
              <w:widowControl w:val="0"/>
              <w:numPr>
                <w:ilvl w:val="0"/>
                <w:numId w:val="5"/>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Diversity</w:t>
            </w:r>
          </w:p>
          <w:p w14:paraId="0DD45A64" w14:textId="77777777" w:rsidR="0037765C" w:rsidRPr="000C5758" w:rsidRDefault="0037765C" w:rsidP="0037765C">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269C6D58" w14:textId="77777777" w:rsidR="0037765C" w:rsidRPr="000C5758" w:rsidRDefault="0037765C" w:rsidP="0037765C">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[Discuss any efforts to make the comparand list diverse, including gender and racial/ethnic diversity.]</w:t>
            </w:r>
          </w:p>
          <w:p w14:paraId="60E3B5F0"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3344443D" w14:textId="77777777" w:rsidTr="00861BBB">
        <w:trPr>
          <w:trHeight w:val="490"/>
        </w:trPr>
        <w:tc>
          <w:tcPr>
            <w:tcW w:w="715" w:type="dxa"/>
            <w:shd w:val="clear" w:color="auto" w:fill="D9D9D9" w:themeFill="background1" w:themeFillShade="D9"/>
          </w:tcPr>
          <w:p w14:paraId="5DC2E3DD" w14:textId="77777777" w:rsidR="002E0CDB" w:rsidRPr="000C5758" w:rsidRDefault="002E0CDB" w:rsidP="009C0350">
            <w:pPr>
              <w:autoSpaceDE w:val="0"/>
              <w:autoSpaceDN w:val="0"/>
              <w:adjustRightInd w:val="0"/>
              <w:rPr>
                <w:rFonts w:cstheme="minorHAnsi"/>
                <w:b/>
                <w:bCs/>
                <w:sz w:val="24"/>
                <w:szCs w:val="24"/>
              </w:rPr>
            </w:pPr>
          </w:p>
        </w:tc>
        <w:tc>
          <w:tcPr>
            <w:tcW w:w="720" w:type="dxa"/>
            <w:shd w:val="clear" w:color="auto" w:fill="D9D9D9" w:themeFill="background1" w:themeFillShade="D9"/>
          </w:tcPr>
          <w:p w14:paraId="18AC793E" w14:textId="77777777" w:rsidR="002E0CDB" w:rsidRPr="000C5758" w:rsidRDefault="002E0CDB" w:rsidP="009C0350">
            <w:pPr>
              <w:autoSpaceDE w:val="0"/>
              <w:autoSpaceDN w:val="0"/>
              <w:adjustRightInd w:val="0"/>
              <w:rPr>
                <w:rFonts w:cstheme="minorHAnsi"/>
                <w:b/>
                <w:bCs/>
                <w:sz w:val="24"/>
                <w:szCs w:val="24"/>
              </w:rPr>
            </w:pPr>
          </w:p>
        </w:tc>
        <w:tc>
          <w:tcPr>
            <w:tcW w:w="7915" w:type="dxa"/>
            <w:shd w:val="clear" w:color="auto" w:fill="D9D9D9" w:themeFill="background1" w:themeFillShade="D9"/>
          </w:tcPr>
          <w:p w14:paraId="2BB3FED7" w14:textId="7FDFA683" w:rsidR="002E0CDB" w:rsidRPr="000C5758" w:rsidRDefault="0083103C" w:rsidP="00F82D03">
            <w:pPr>
              <w:autoSpaceDE w:val="0"/>
              <w:autoSpaceDN w:val="0"/>
              <w:adjustRightInd w:val="0"/>
              <w:outlineLvl w:val="0"/>
              <w:rPr>
                <w:rFonts w:cstheme="minorHAnsi"/>
                <w:b/>
                <w:bCs/>
                <w:sz w:val="24"/>
                <w:szCs w:val="24"/>
              </w:rPr>
            </w:pPr>
            <w:r w:rsidRPr="000C5758">
              <w:rPr>
                <w:rFonts w:cstheme="minorHAnsi"/>
                <w:b/>
                <w:bCs/>
                <w:sz w:val="24"/>
                <w:szCs w:val="24"/>
              </w:rPr>
              <w:t xml:space="preserve">E.  Letter Writers  </w:t>
            </w:r>
          </w:p>
        </w:tc>
      </w:tr>
      <w:tr w:rsidR="002E0CDB" w14:paraId="43946B7B" w14:textId="77777777" w:rsidTr="004A5121">
        <w:tc>
          <w:tcPr>
            <w:tcW w:w="715" w:type="dxa"/>
          </w:tcPr>
          <w:p w14:paraId="52853739" w14:textId="77777777" w:rsidR="002E0CDB" w:rsidRPr="000C5758" w:rsidRDefault="002E0CDB" w:rsidP="009C0350">
            <w:pPr>
              <w:autoSpaceDE w:val="0"/>
              <w:autoSpaceDN w:val="0"/>
              <w:adjustRightInd w:val="0"/>
              <w:rPr>
                <w:rFonts w:cstheme="minorHAnsi"/>
                <w:sz w:val="24"/>
                <w:szCs w:val="24"/>
              </w:rPr>
            </w:pPr>
          </w:p>
        </w:tc>
        <w:tc>
          <w:tcPr>
            <w:tcW w:w="720" w:type="dxa"/>
          </w:tcPr>
          <w:p w14:paraId="5BA45BA6" w14:textId="77777777" w:rsidR="002E0CDB" w:rsidRPr="000C5758" w:rsidRDefault="002E0CDB" w:rsidP="009C0350">
            <w:pPr>
              <w:autoSpaceDE w:val="0"/>
              <w:autoSpaceDN w:val="0"/>
              <w:adjustRightInd w:val="0"/>
              <w:rPr>
                <w:rFonts w:cstheme="minorHAnsi"/>
                <w:sz w:val="24"/>
                <w:szCs w:val="24"/>
              </w:rPr>
            </w:pPr>
          </w:p>
        </w:tc>
        <w:tc>
          <w:tcPr>
            <w:tcW w:w="7915" w:type="dxa"/>
          </w:tcPr>
          <w:p w14:paraId="10C5D9DC" w14:textId="77777777" w:rsidR="001079F2" w:rsidRPr="000C5758" w:rsidRDefault="001079F2" w:rsidP="001079F2">
            <w:pPr>
              <w:pStyle w:val="ListParagraph"/>
              <w:widowControl w:val="0"/>
              <w:numPr>
                <w:ilvl w:val="0"/>
                <w:numId w:val="6"/>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Solicitations and Responses</w:t>
            </w:r>
          </w:p>
          <w:p w14:paraId="11438EB6" w14:textId="77777777" w:rsidR="001079F2" w:rsidRPr="000C5758" w:rsidRDefault="001079F2" w:rsidP="001079F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67C6A206" w14:textId="137BD620" w:rsidR="001079F2" w:rsidRPr="000C5758" w:rsidRDefault="001079F2" w:rsidP="001079F2">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[In each of these three categories—a) required arm’s-length external letters; b) optional letters from collaborators or mentors); and c) optional “internal external” letters—please describe how many letters were solicited, how many requests were declined, how many letters were received, and any inferences from the pattern of responses.]</w:t>
            </w:r>
          </w:p>
          <w:p w14:paraId="10D241D3" w14:textId="77777777" w:rsidR="00861BBB" w:rsidRPr="000C5758" w:rsidRDefault="00861BBB" w:rsidP="001079F2">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4B5CD641" w14:textId="77777777" w:rsidR="002E0CDB" w:rsidRPr="000C5758" w:rsidRDefault="002E0CDB" w:rsidP="00861BBB">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861BBB" w14:paraId="47EE373D" w14:textId="77777777" w:rsidTr="004A5121">
        <w:tc>
          <w:tcPr>
            <w:tcW w:w="715" w:type="dxa"/>
          </w:tcPr>
          <w:p w14:paraId="6D8F8125" w14:textId="77777777" w:rsidR="00861BBB" w:rsidRPr="000C5758" w:rsidRDefault="00861BBB" w:rsidP="009C0350">
            <w:pPr>
              <w:autoSpaceDE w:val="0"/>
              <w:autoSpaceDN w:val="0"/>
              <w:adjustRightInd w:val="0"/>
              <w:rPr>
                <w:rFonts w:cstheme="minorHAnsi"/>
                <w:sz w:val="24"/>
                <w:szCs w:val="24"/>
              </w:rPr>
            </w:pPr>
          </w:p>
        </w:tc>
        <w:tc>
          <w:tcPr>
            <w:tcW w:w="720" w:type="dxa"/>
          </w:tcPr>
          <w:p w14:paraId="355A4940" w14:textId="77777777" w:rsidR="00861BBB" w:rsidRPr="000C5758" w:rsidRDefault="00861BBB" w:rsidP="009C0350">
            <w:pPr>
              <w:autoSpaceDE w:val="0"/>
              <w:autoSpaceDN w:val="0"/>
              <w:adjustRightInd w:val="0"/>
              <w:rPr>
                <w:rFonts w:cstheme="minorHAnsi"/>
                <w:sz w:val="24"/>
                <w:szCs w:val="24"/>
              </w:rPr>
            </w:pPr>
          </w:p>
        </w:tc>
        <w:tc>
          <w:tcPr>
            <w:tcW w:w="7915" w:type="dxa"/>
          </w:tcPr>
          <w:p w14:paraId="2CAE7FF6" w14:textId="77777777" w:rsidR="00861BBB" w:rsidRPr="000C5758" w:rsidRDefault="00861BBB" w:rsidP="00861BBB">
            <w:pPr>
              <w:pStyle w:val="ListParagraph"/>
              <w:widowControl w:val="0"/>
              <w:numPr>
                <w:ilvl w:val="0"/>
                <w:numId w:val="6"/>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 xml:space="preserve">Rationale </w:t>
            </w:r>
          </w:p>
          <w:p w14:paraId="3D6FCFA4" w14:textId="77777777" w:rsidR="00861BBB" w:rsidRPr="000C5758" w:rsidRDefault="00861BBB" w:rsidP="00861BBB">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[Please describe the logic underlying the composition of the letter writer group (especially in cases where the candidate is multidisciplinary).]</w:t>
            </w:r>
          </w:p>
          <w:p w14:paraId="63B8E9CD" w14:textId="77777777" w:rsidR="00861BBB" w:rsidRPr="000C5758" w:rsidRDefault="00861BBB" w:rsidP="00861BBB">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2D7A9351" w14:textId="77777777" w:rsidTr="004A5121">
        <w:tc>
          <w:tcPr>
            <w:tcW w:w="715" w:type="dxa"/>
          </w:tcPr>
          <w:p w14:paraId="600714E2" w14:textId="77777777" w:rsidR="002E0CDB" w:rsidRPr="000C5758" w:rsidRDefault="002E0CDB" w:rsidP="009C0350">
            <w:pPr>
              <w:autoSpaceDE w:val="0"/>
              <w:autoSpaceDN w:val="0"/>
              <w:adjustRightInd w:val="0"/>
              <w:rPr>
                <w:rFonts w:cstheme="minorHAnsi"/>
                <w:sz w:val="24"/>
                <w:szCs w:val="24"/>
              </w:rPr>
            </w:pPr>
          </w:p>
        </w:tc>
        <w:tc>
          <w:tcPr>
            <w:tcW w:w="720" w:type="dxa"/>
          </w:tcPr>
          <w:p w14:paraId="0AB917E4" w14:textId="77777777" w:rsidR="002E0CDB" w:rsidRPr="000C5758" w:rsidRDefault="002E0CDB" w:rsidP="009C0350">
            <w:pPr>
              <w:autoSpaceDE w:val="0"/>
              <w:autoSpaceDN w:val="0"/>
              <w:adjustRightInd w:val="0"/>
              <w:rPr>
                <w:rFonts w:cstheme="minorHAnsi"/>
                <w:sz w:val="24"/>
                <w:szCs w:val="24"/>
              </w:rPr>
            </w:pPr>
          </w:p>
        </w:tc>
        <w:tc>
          <w:tcPr>
            <w:tcW w:w="7915" w:type="dxa"/>
          </w:tcPr>
          <w:p w14:paraId="3642B2E3" w14:textId="77777777" w:rsidR="00310571" w:rsidRPr="000C5758" w:rsidRDefault="00310571" w:rsidP="00310571">
            <w:pPr>
              <w:pStyle w:val="ListParagraph"/>
              <w:widowControl w:val="0"/>
              <w:numPr>
                <w:ilvl w:val="0"/>
                <w:numId w:val="6"/>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Diversity</w:t>
            </w:r>
          </w:p>
          <w:p w14:paraId="37D5860F"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1584ADE4"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 xml:space="preserve">[Discuss any efforts to make the list of letter writers diverse, including gender and racial/ethnic diversity.] </w:t>
            </w:r>
          </w:p>
          <w:p w14:paraId="79D64DFB"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668DDEFD" w14:textId="77777777" w:rsidTr="00861BBB">
        <w:trPr>
          <w:trHeight w:val="490"/>
        </w:trPr>
        <w:tc>
          <w:tcPr>
            <w:tcW w:w="715" w:type="dxa"/>
            <w:shd w:val="clear" w:color="auto" w:fill="D9D9D9" w:themeFill="background1" w:themeFillShade="D9"/>
          </w:tcPr>
          <w:p w14:paraId="50A10CCC" w14:textId="77777777" w:rsidR="002E0CDB" w:rsidRPr="000C5758" w:rsidRDefault="002E0CDB"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4D74DA3B" w14:textId="77777777" w:rsidR="002E0CDB" w:rsidRPr="000C5758" w:rsidRDefault="002E0CDB"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06455B74" w14:textId="77777777" w:rsidR="002E0CDB" w:rsidRPr="000C5758" w:rsidRDefault="00310571" w:rsidP="00F82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iCs/>
                <w:color w:val="000000"/>
                <w:sz w:val="24"/>
                <w:szCs w:val="24"/>
              </w:rPr>
            </w:pPr>
            <w:r w:rsidRPr="000C5758">
              <w:rPr>
                <w:rFonts w:cstheme="minorHAnsi"/>
                <w:b/>
                <w:iCs/>
                <w:color w:val="000000"/>
                <w:sz w:val="24"/>
                <w:szCs w:val="24"/>
              </w:rPr>
              <w:t>F.  The Intellectual Case for the Candidate</w:t>
            </w:r>
          </w:p>
          <w:p w14:paraId="16E4E766" w14:textId="7C633DC3" w:rsidR="00F82D03" w:rsidRPr="000C5758" w:rsidRDefault="00F82D03" w:rsidP="00F82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4"/>
                <w:szCs w:val="24"/>
              </w:rPr>
            </w:pPr>
          </w:p>
        </w:tc>
      </w:tr>
      <w:tr w:rsidR="002E0CDB" w14:paraId="103CAD5A" w14:textId="77777777" w:rsidTr="004A5121">
        <w:tc>
          <w:tcPr>
            <w:tcW w:w="715" w:type="dxa"/>
          </w:tcPr>
          <w:p w14:paraId="73B90488" w14:textId="77777777" w:rsidR="002E0CDB" w:rsidRPr="000C5758" w:rsidRDefault="002E0CDB" w:rsidP="009C0350">
            <w:pPr>
              <w:autoSpaceDE w:val="0"/>
              <w:autoSpaceDN w:val="0"/>
              <w:adjustRightInd w:val="0"/>
              <w:rPr>
                <w:rFonts w:cstheme="minorHAnsi"/>
                <w:sz w:val="24"/>
                <w:szCs w:val="24"/>
              </w:rPr>
            </w:pPr>
          </w:p>
        </w:tc>
        <w:tc>
          <w:tcPr>
            <w:tcW w:w="720" w:type="dxa"/>
          </w:tcPr>
          <w:p w14:paraId="1BEFCC9F" w14:textId="77777777" w:rsidR="002E0CDB" w:rsidRPr="000C5758" w:rsidRDefault="002E0CDB" w:rsidP="009C0350">
            <w:pPr>
              <w:autoSpaceDE w:val="0"/>
              <w:autoSpaceDN w:val="0"/>
              <w:adjustRightInd w:val="0"/>
              <w:rPr>
                <w:rFonts w:cstheme="minorHAnsi"/>
                <w:sz w:val="24"/>
                <w:szCs w:val="24"/>
              </w:rPr>
            </w:pPr>
          </w:p>
        </w:tc>
        <w:tc>
          <w:tcPr>
            <w:tcW w:w="7915" w:type="dxa"/>
          </w:tcPr>
          <w:p w14:paraId="0D3EDB8B" w14:textId="77777777" w:rsidR="00310571" w:rsidRPr="000C5758" w:rsidRDefault="00310571" w:rsidP="00310571">
            <w:pPr>
              <w:pStyle w:val="ListParagraph"/>
              <w:widowControl w:val="0"/>
              <w:numPr>
                <w:ilvl w:val="0"/>
                <w:numId w:val="7"/>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Summary of Contributions</w:t>
            </w:r>
          </w:p>
          <w:p w14:paraId="3F792B81"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2686BCB2"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[Please provide a summary of the candidate’s scholarly contributions.]</w:t>
            </w:r>
          </w:p>
          <w:p w14:paraId="1A01C16C"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 xml:space="preserve"> </w:t>
            </w:r>
          </w:p>
          <w:p w14:paraId="5989A2F0"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159B7CD9" w14:textId="77777777" w:rsidTr="004A5121">
        <w:tc>
          <w:tcPr>
            <w:tcW w:w="715" w:type="dxa"/>
          </w:tcPr>
          <w:p w14:paraId="2485EBDB" w14:textId="77777777" w:rsidR="002E0CDB" w:rsidRPr="000C5758" w:rsidRDefault="002E0CDB" w:rsidP="009C0350">
            <w:pPr>
              <w:autoSpaceDE w:val="0"/>
              <w:autoSpaceDN w:val="0"/>
              <w:adjustRightInd w:val="0"/>
              <w:rPr>
                <w:rFonts w:cstheme="minorHAnsi"/>
                <w:sz w:val="24"/>
                <w:szCs w:val="24"/>
              </w:rPr>
            </w:pPr>
          </w:p>
        </w:tc>
        <w:tc>
          <w:tcPr>
            <w:tcW w:w="720" w:type="dxa"/>
          </w:tcPr>
          <w:p w14:paraId="40B600E2" w14:textId="77777777" w:rsidR="002E0CDB" w:rsidRPr="000C5758" w:rsidRDefault="002E0CDB" w:rsidP="009C0350">
            <w:pPr>
              <w:autoSpaceDE w:val="0"/>
              <w:autoSpaceDN w:val="0"/>
              <w:adjustRightInd w:val="0"/>
              <w:rPr>
                <w:rFonts w:cstheme="minorHAnsi"/>
                <w:sz w:val="24"/>
                <w:szCs w:val="24"/>
              </w:rPr>
            </w:pPr>
          </w:p>
        </w:tc>
        <w:tc>
          <w:tcPr>
            <w:tcW w:w="7915" w:type="dxa"/>
          </w:tcPr>
          <w:p w14:paraId="0C0FCF80" w14:textId="77777777" w:rsidR="00310571" w:rsidRPr="000C5758" w:rsidRDefault="00310571" w:rsidP="00310571">
            <w:pPr>
              <w:pStyle w:val="ListParagraph"/>
              <w:widowControl w:val="0"/>
              <w:numPr>
                <w:ilvl w:val="0"/>
                <w:numId w:val="7"/>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rPr>
              <w:t>Analysis</w:t>
            </w:r>
          </w:p>
          <w:p w14:paraId="55981666" w14:textId="77777777"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5C2B5175" w14:textId="77777777" w:rsidR="007B7BF9"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 xml:space="preserve">[Please provide an analysis of whether these contributions meet the </w:t>
            </w:r>
            <w:r w:rsidRPr="000C5758">
              <w:rPr>
                <w:rFonts w:eastAsia="Times New Roman" w:cstheme="minorHAnsi"/>
                <w:sz w:val="24"/>
                <w:szCs w:val="24"/>
              </w:rPr>
              <w:lastRenderedPageBreak/>
              <w:t xml:space="preserve">intellectual criteria for tenure, including the impact the candidate has had on the field (e.g., whether the candidate is setting the agenda in the field), an indication of the candidate’s trajectory (how the candidate has distinguished themself from their cohort and is emerging as among the most influential figures in the field), and the candidate’s potential for future contributions. </w:t>
            </w:r>
          </w:p>
          <w:p w14:paraId="42A1308F" w14:textId="77777777" w:rsidR="007B7BF9" w:rsidRPr="000C5758" w:rsidRDefault="007B7BF9"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p>
          <w:p w14:paraId="46A02A09" w14:textId="04E0E440" w:rsidR="00310571" w:rsidRPr="000C5758" w:rsidRDefault="00310571" w:rsidP="00310571">
            <w:pPr>
              <w:pStyle w:val="ListParagraph"/>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This analysis should clearly draw on both the required arm’s length external letters (including comparison of the candidate with the comparands), any optional “internal external” letters or letters from collaborators or mentors, and the considered judgments of departmental faculty. Short quotes from the letters may be included but should not substitute for robust analysis of the letter contents and their relation to the department’s deliberations. Please directly address any letters that provide negative evaluations of the candidate.]</w:t>
            </w:r>
          </w:p>
          <w:p w14:paraId="214CAD27"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0EC3F4A2" w14:textId="77777777" w:rsidTr="00861BBB">
        <w:tc>
          <w:tcPr>
            <w:tcW w:w="715" w:type="dxa"/>
            <w:shd w:val="clear" w:color="auto" w:fill="D9D9D9" w:themeFill="background1" w:themeFillShade="D9"/>
          </w:tcPr>
          <w:p w14:paraId="05BF98AB" w14:textId="77777777" w:rsidR="002E0CDB" w:rsidRPr="000C5758" w:rsidRDefault="002E0CDB"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2250986A" w14:textId="77777777" w:rsidR="002E0CDB" w:rsidRPr="000C5758" w:rsidRDefault="002E0CDB"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57705578" w14:textId="77777777" w:rsidR="002C3CFC" w:rsidRPr="000C5758" w:rsidRDefault="002C3CFC" w:rsidP="002C3CFC">
            <w:pPr>
              <w:autoSpaceDE w:val="0"/>
              <w:autoSpaceDN w:val="0"/>
              <w:adjustRightInd w:val="0"/>
              <w:outlineLvl w:val="0"/>
              <w:rPr>
                <w:rFonts w:cstheme="minorHAnsi"/>
                <w:b/>
                <w:bCs/>
                <w:sz w:val="24"/>
                <w:szCs w:val="24"/>
              </w:rPr>
            </w:pPr>
            <w:r w:rsidRPr="000C5758">
              <w:rPr>
                <w:rFonts w:eastAsia="Times New Roman" w:cstheme="minorHAnsi"/>
                <w:b/>
                <w:bCs/>
                <w:color w:val="1E1E1E"/>
                <w:sz w:val="24"/>
                <w:szCs w:val="24"/>
              </w:rPr>
              <w:t xml:space="preserve">G.  </w:t>
            </w:r>
            <w:r w:rsidRPr="000C5758">
              <w:rPr>
                <w:rFonts w:cstheme="minorHAnsi"/>
                <w:b/>
                <w:bCs/>
                <w:sz w:val="24"/>
                <w:szCs w:val="24"/>
              </w:rPr>
              <w:t>Teaching, Advising, Mentoring</w:t>
            </w:r>
          </w:p>
          <w:p w14:paraId="0B8BB636" w14:textId="77777777" w:rsidR="002C3CFC" w:rsidRPr="000C5758" w:rsidRDefault="002C3CFC" w:rsidP="002C3CFC">
            <w:pPr>
              <w:spacing w:before="100" w:beforeAutospacing="1" w:after="100" w:afterAutospacing="1"/>
              <w:rPr>
                <w:rFonts w:eastAsia="Times New Roman" w:cstheme="minorHAnsi"/>
                <w:sz w:val="24"/>
                <w:szCs w:val="24"/>
              </w:rPr>
            </w:pPr>
            <w:r w:rsidRPr="000C5758">
              <w:rPr>
                <w:rFonts w:cstheme="minorHAnsi"/>
                <w:sz w:val="24"/>
                <w:szCs w:val="24"/>
              </w:rPr>
              <w:t>[Please provide</w:t>
            </w:r>
            <w:r w:rsidRPr="000C5758">
              <w:rPr>
                <w:rFonts w:cstheme="minorHAnsi"/>
                <w:b/>
                <w:bCs/>
                <w:sz w:val="24"/>
                <w:szCs w:val="24"/>
              </w:rPr>
              <w:t xml:space="preserve"> </w:t>
            </w:r>
            <w:r w:rsidRPr="000C5758">
              <w:rPr>
                <w:rFonts w:eastAsia="Times New Roman" w:cstheme="minorHAnsi"/>
                <w:sz w:val="24"/>
                <w:szCs w:val="24"/>
              </w:rPr>
              <w:t>an evaluation of teaching, advising, and mentoring effectiveness and impact in a variety of settings with both undergraduate and graduate students (and postdocs, as relevant). In particular:</w:t>
            </w:r>
          </w:p>
          <w:p w14:paraId="08F3DF23"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48DE009A" w14:textId="77777777" w:rsidTr="004A5121">
        <w:tc>
          <w:tcPr>
            <w:tcW w:w="715" w:type="dxa"/>
          </w:tcPr>
          <w:p w14:paraId="2ADFE379" w14:textId="77777777" w:rsidR="002E0CDB" w:rsidRPr="000C5758" w:rsidRDefault="002E0CDB" w:rsidP="009C0350">
            <w:pPr>
              <w:autoSpaceDE w:val="0"/>
              <w:autoSpaceDN w:val="0"/>
              <w:adjustRightInd w:val="0"/>
              <w:rPr>
                <w:rFonts w:cstheme="minorHAnsi"/>
                <w:sz w:val="24"/>
                <w:szCs w:val="24"/>
              </w:rPr>
            </w:pPr>
          </w:p>
        </w:tc>
        <w:tc>
          <w:tcPr>
            <w:tcW w:w="720" w:type="dxa"/>
          </w:tcPr>
          <w:p w14:paraId="6A266981" w14:textId="77777777" w:rsidR="002E0CDB" w:rsidRPr="000C5758" w:rsidRDefault="002E0CDB" w:rsidP="009C0350">
            <w:pPr>
              <w:autoSpaceDE w:val="0"/>
              <w:autoSpaceDN w:val="0"/>
              <w:adjustRightInd w:val="0"/>
              <w:rPr>
                <w:rFonts w:cstheme="minorHAnsi"/>
                <w:sz w:val="24"/>
                <w:szCs w:val="24"/>
              </w:rPr>
            </w:pPr>
          </w:p>
        </w:tc>
        <w:tc>
          <w:tcPr>
            <w:tcW w:w="7915" w:type="dxa"/>
          </w:tcPr>
          <w:p w14:paraId="730310C0" w14:textId="77777777" w:rsidR="002C3CFC" w:rsidRPr="000C5758" w:rsidRDefault="002C3CFC" w:rsidP="002C3CFC">
            <w:pPr>
              <w:pStyle w:val="ListParagraph"/>
              <w:widowControl w:val="0"/>
              <w:numPr>
                <w:ilvl w:val="0"/>
                <w:numId w:val="8"/>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u w:val="single"/>
              </w:rPr>
              <w:t>Teaching</w:t>
            </w:r>
          </w:p>
          <w:p w14:paraId="57A6792E" w14:textId="77777777" w:rsidR="002C3CFC" w:rsidRPr="000C5758" w:rsidRDefault="002C3CFC" w:rsidP="002C3CFC">
            <w:pPr>
              <w:widowControl w:val="0"/>
              <w:autoSpaceDE w:val="0"/>
              <w:autoSpaceDN w:val="0"/>
              <w:spacing w:before="100" w:beforeAutospacing="1" w:after="100" w:afterAutospacing="1"/>
              <w:ind w:left="720" w:right="184"/>
              <w:rPr>
                <w:rFonts w:eastAsia="Times New Roman" w:cstheme="minorHAnsi"/>
                <w:sz w:val="24"/>
                <w:szCs w:val="24"/>
              </w:rPr>
            </w:pPr>
            <w:r w:rsidRPr="000C5758">
              <w:rPr>
                <w:rFonts w:eastAsia="Times New Roman" w:cstheme="minorHAnsi"/>
                <w:sz w:val="24"/>
                <w:szCs w:val="24"/>
              </w:rPr>
              <w:t>Please provide:</w:t>
            </w:r>
          </w:p>
          <w:p w14:paraId="2883B50D" w14:textId="77777777" w:rsidR="002C3CFC" w:rsidRPr="000C5758" w:rsidRDefault="002C3CFC" w:rsidP="002C3CFC">
            <w:pPr>
              <w:pStyle w:val="ListParagraph"/>
              <w:widowControl w:val="0"/>
              <w:numPr>
                <w:ilvl w:val="0"/>
                <w:numId w:val="9"/>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An explicit statement of what the department’s teaching expectations are/were for the tenure-track faculty member</w:t>
            </w:r>
          </w:p>
          <w:p w14:paraId="5FC5774E" w14:textId="77777777" w:rsidR="002C3CFC" w:rsidRPr="000C5758" w:rsidRDefault="002C3CFC" w:rsidP="002C3CFC">
            <w:pPr>
              <w:pStyle w:val="ListParagraph"/>
              <w:widowControl w:val="0"/>
              <w:numPr>
                <w:ilvl w:val="0"/>
                <w:numId w:val="9"/>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 discussion of how the faculty member was mentored in developing their teaching portfolio</w:t>
            </w:r>
          </w:p>
          <w:p w14:paraId="357EE565" w14:textId="77777777" w:rsidR="002C3CFC" w:rsidRPr="000C5758" w:rsidRDefault="002C3CFC" w:rsidP="002C3CFC">
            <w:pPr>
              <w:pStyle w:val="ListParagraph"/>
              <w:widowControl w:val="0"/>
              <w:numPr>
                <w:ilvl w:val="0"/>
                <w:numId w:val="9"/>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 discussion of how the faculty member’s offerings contribute to the department’s stated goals</w:t>
            </w:r>
          </w:p>
          <w:p w14:paraId="60332968" w14:textId="77777777" w:rsidR="002C3CFC" w:rsidRPr="000C5758" w:rsidRDefault="002C3CFC" w:rsidP="002C3CFC">
            <w:pPr>
              <w:pStyle w:val="ListParagraph"/>
              <w:widowControl w:val="0"/>
              <w:numPr>
                <w:ilvl w:val="0"/>
                <w:numId w:val="9"/>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For context, how this teaching portfolio compares to others in the department or field, to help calibrate the candidate’s contributions</w:t>
            </w:r>
            <w:bookmarkStart w:id="2" w:name="_Hlk100068252"/>
          </w:p>
          <w:p w14:paraId="25C87331" w14:textId="77777777" w:rsidR="002C3CFC" w:rsidRPr="000C5758" w:rsidRDefault="002C3CFC" w:rsidP="002C3CFC">
            <w:pPr>
              <w:pStyle w:val="ListParagraph"/>
              <w:widowControl w:val="0"/>
              <w:numPr>
                <w:ilvl w:val="0"/>
                <w:numId w:val="9"/>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An assessment of the candidate’s effectiveness and impact through their teaching.</w:t>
            </w:r>
            <w:bookmarkEnd w:id="2"/>
            <w:r w:rsidRPr="000C5758">
              <w:rPr>
                <w:rFonts w:eastAsia="Times New Roman" w:cstheme="minorHAnsi"/>
                <w:sz w:val="24"/>
                <w:szCs w:val="24"/>
              </w:rPr>
              <w:t xml:space="preserve"> The FAS endorses a developmental view of the candidate’s teaching, advising, and mentoring. With this in mind, please assess and reflect on aspects of their professional progression and on how they have addressed any areas of concern.</w:t>
            </w:r>
          </w:p>
          <w:p w14:paraId="5EAA5DD1"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2E0CDB" w14:paraId="72F317BD" w14:textId="77777777" w:rsidTr="004A5121">
        <w:tc>
          <w:tcPr>
            <w:tcW w:w="715" w:type="dxa"/>
          </w:tcPr>
          <w:p w14:paraId="5CC8EB2A" w14:textId="77777777" w:rsidR="002E0CDB" w:rsidRPr="000C5758" w:rsidRDefault="002E0CDB" w:rsidP="009C0350">
            <w:pPr>
              <w:autoSpaceDE w:val="0"/>
              <w:autoSpaceDN w:val="0"/>
              <w:adjustRightInd w:val="0"/>
              <w:rPr>
                <w:rFonts w:cstheme="minorHAnsi"/>
                <w:sz w:val="24"/>
                <w:szCs w:val="24"/>
              </w:rPr>
            </w:pPr>
          </w:p>
        </w:tc>
        <w:tc>
          <w:tcPr>
            <w:tcW w:w="720" w:type="dxa"/>
          </w:tcPr>
          <w:p w14:paraId="22F2896B" w14:textId="77777777" w:rsidR="002E0CDB" w:rsidRPr="000C5758" w:rsidRDefault="002E0CDB" w:rsidP="009C0350">
            <w:pPr>
              <w:autoSpaceDE w:val="0"/>
              <w:autoSpaceDN w:val="0"/>
              <w:adjustRightInd w:val="0"/>
              <w:rPr>
                <w:rFonts w:cstheme="minorHAnsi"/>
                <w:sz w:val="24"/>
                <w:szCs w:val="24"/>
              </w:rPr>
            </w:pPr>
          </w:p>
        </w:tc>
        <w:tc>
          <w:tcPr>
            <w:tcW w:w="7915" w:type="dxa"/>
          </w:tcPr>
          <w:p w14:paraId="700E348B" w14:textId="77777777" w:rsidR="00E72962" w:rsidRPr="000C5758" w:rsidRDefault="00E72962" w:rsidP="00E72962">
            <w:pPr>
              <w:pStyle w:val="ListParagraph"/>
              <w:widowControl w:val="0"/>
              <w:numPr>
                <w:ilvl w:val="0"/>
                <w:numId w:val="8"/>
              </w:numPr>
              <w:autoSpaceDE w:val="0"/>
              <w:autoSpaceDN w:val="0"/>
              <w:spacing w:before="100" w:beforeAutospacing="1" w:after="100" w:afterAutospacing="1"/>
              <w:ind w:right="184"/>
              <w:rPr>
                <w:rFonts w:eastAsia="Times New Roman" w:cstheme="minorHAnsi"/>
                <w:b/>
                <w:bCs/>
                <w:sz w:val="24"/>
                <w:szCs w:val="24"/>
              </w:rPr>
            </w:pPr>
            <w:r w:rsidRPr="000C5758">
              <w:rPr>
                <w:rFonts w:eastAsia="Times New Roman" w:cstheme="minorHAnsi"/>
                <w:b/>
                <w:bCs/>
                <w:sz w:val="24"/>
                <w:szCs w:val="24"/>
                <w:u w:val="single"/>
              </w:rPr>
              <w:t>Advising and Mentoring</w:t>
            </w:r>
          </w:p>
          <w:p w14:paraId="6C029BA0" w14:textId="77777777" w:rsidR="00E72962" w:rsidRPr="000C5758" w:rsidRDefault="00E72962" w:rsidP="00E72962">
            <w:pPr>
              <w:pStyle w:val="ListParagraph"/>
              <w:widowControl w:val="0"/>
              <w:autoSpaceDE w:val="0"/>
              <w:autoSpaceDN w:val="0"/>
              <w:spacing w:before="100" w:beforeAutospacing="1" w:after="100" w:afterAutospacing="1"/>
              <w:ind w:right="184"/>
              <w:rPr>
                <w:rFonts w:eastAsia="Times New Roman" w:cstheme="minorHAnsi"/>
                <w:b/>
                <w:bCs/>
                <w:sz w:val="24"/>
                <w:szCs w:val="24"/>
              </w:rPr>
            </w:pPr>
          </w:p>
          <w:p w14:paraId="3B192EF4" w14:textId="77777777" w:rsidR="00E72962" w:rsidRPr="000C5758" w:rsidRDefault="00E72962" w:rsidP="00E72962">
            <w:pPr>
              <w:pStyle w:val="ListParagraph"/>
              <w:widowControl w:val="0"/>
              <w:numPr>
                <w:ilvl w:val="0"/>
                <w:numId w:val="10"/>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 xml:space="preserve">Please describe how many undergraduates, graduate students, and (as relevant) postdoctoral fellows the department contacted for advisee and mentee feedback, how many in each category declined to respond, and how many sent feedback. </w:t>
            </w:r>
          </w:p>
          <w:p w14:paraId="502B1AC9" w14:textId="77777777" w:rsidR="00E72962" w:rsidRPr="000C5758" w:rsidRDefault="00E72962" w:rsidP="00E72962">
            <w:pPr>
              <w:pStyle w:val="ListParagraph"/>
              <w:widowControl w:val="0"/>
              <w:numPr>
                <w:ilvl w:val="0"/>
                <w:numId w:val="10"/>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 xml:space="preserve">Please provide a summary of advisee and mentee feedback solicited by the department chair from current and former advisees and mentees. You may include quotes from the advisee or mentee feedback as long as the quotes do not reveal the identity of the advisee or mentee. </w:t>
            </w:r>
          </w:p>
          <w:p w14:paraId="20AF6A30" w14:textId="77777777" w:rsidR="00E72962" w:rsidRPr="000C5758" w:rsidRDefault="00E72962" w:rsidP="00E72962">
            <w:pPr>
              <w:pStyle w:val="ListParagraph"/>
              <w:widowControl w:val="0"/>
              <w:numPr>
                <w:ilvl w:val="0"/>
                <w:numId w:val="10"/>
              </w:numPr>
              <w:autoSpaceDE w:val="0"/>
              <w:autoSpaceDN w:val="0"/>
              <w:spacing w:before="100" w:beforeAutospacing="1" w:after="100" w:afterAutospacing="1"/>
              <w:ind w:right="184"/>
              <w:rPr>
                <w:rFonts w:eastAsia="Times New Roman" w:cstheme="minorHAnsi"/>
                <w:sz w:val="24"/>
                <w:szCs w:val="24"/>
              </w:rPr>
            </w:pPr>
            <w:bookmarkStart w:id="3" w:name="_Hlk100068443"/>
            <w:r w:rsidRPr="000C5758">
              <w:rPr>
                <w:rFonts w:eastAsia="Times New Roman" w:cstheme="minorHAnsi"/>
                <w:sz w:val="24"/>
                <w:szCs w:val="24"/>
              </w:rPr>
              <w:t>Please provide an assessment of how the candidate has made an impact through their advising and mentoring</w:t>
            </w:r>
            <w:bookmarkEnd w:id="3"/>
            <w:r w:rsidRPr="000C5758">
              <w:rPr>
                <w:rFonts w:eastAsia="Times New Roman" w:cstheme="minorHAnsi"/>
                <w:sz w:val="24"/>
                <w:szCs w:val="24"/>
              </w:rPr>
              <w:t>.</w:t>
            </w:r>
          </w:p>
          <w:p w14:paraId="04896CC3" w14:textId="5AC5B448" w:rsidR="00E72962" w:rsidRPr="000C5758" w:rsidRDefault="00E72962" w:rsidP="00E72962">
            <w:pPr>
              <w:pStyle w:val="ListParagraph"/>
              <w:widowControl w:val="0"/>
              <w:numPr>
                <w:ilvl w:val="0"/>
                <w:numId w:val="10"/>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To help calibrate the candidate’s contributions, please indicate how the candidate’s advising and mentoring responsibilities compare to others in the department or field.]</w:t>
            </w:r>
          </w:p>
          <w:p w14:paraId="4D8E9B92" w14:textId="77777777" w:rsidR="002E0CDB" w:rsidRPr="000C5758" w:rsidRDefault="002E0CDB" w:rsidP="00AE418C">
            <w:pPr>
              <w:pStyle w:val="ListParagraph"/>
              <w:widowControl w:val="0"/>
              <w:autoSpaceDE w:val="0"/>
              <w:autoSpaceDN w:val="0"/>
              <w:spacing w:before="100" w:beforeAutospacing="1" w:after="100" w:afterAutospacing="1"/>
              <w:ind w:right="184"/>
              <w:rPr>
                <w:rFonts w:eastAsia="Times New Roman" w:cstheme="minorHAnsi"/>
                <w:b/>
                <w:bCs/>
                <w:sz w:val="24"/>
                <w:szCs w:val="24"/>
              </w:rPr>
            </w:pPr>
          </w:p>
        </w:tc>
      </w:tr>
      <w:tr w:rsidR="00AE418C" w14:paraId="3770A745" w14:textId="77777777" w:rsidTr="00861BBB">
        <w:tc>
          <w:tcPr>
            <w:tcW w:w="715" w:type="dxa"/>
            <w:shd w:val="clear" w:color="auto" w:fill="D9D9D9" w:themeFill="background1" w:themeFillShade="D9"/>
          </w:tcPr>
          <w:p w14:paraId="7DA396D7" w14:textId="77777777" w:rsidR="00AE418C" w:rsidRPr="000C5758" w:rsidRDefault="00AE418C"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07DEB3EA" w14:textId="77777777" w:rsidR="00AE418C" w:rsidRPr="000C5758" w:rsidRDefault="00AE418C"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480821CF" w14:textId="77777777" w:rsidR="00E72962" w:rsidRPr="000C5758" w:rsidRDefault="00E72962" w:rsidP="00E72962">
            <w:pPr>
              <w:autoSpaceDE w:val="0"/>
              <w:autoSpaceDN w:val="0"/>
              <w:adjustRightInd w:val="0"/>
              <w:outlineLvl w:val="0"/>
              <w:rPr>
                <w:rFonts w:cstheme="minorHAnsi"/>
                <w:b/>
                <w:bCs/>
                <w:sz w:val="24"/>
                <w:szCs w:val="24"/>
              </w:rPr>
            </w:pPr>
            <w:r w:rsidRPr="000C5758">
              <w:rPr>
                <w:rFonts w:cstheme="minorHAnsi"/>
                <w:b/>
                <w:bCs/>
                <w:sz w:val="24"/>
                <w:szCs w:val="24"/>
              </w:rPr>
              <w:t>H.  Service/Citizenship</w:t>
            </w:r>
          </w:p>
          <w:p w14:paraId="05A8CA97" w14:textId="43842A86" w:rsidR="00AE418C" w:rsidRPr="000C5758" w:rsidRDefault="00E72962" w:rsidP="00F82D03">
            <w:pPr>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 xml:space="preserve">[Please provide an evaluation of the candidate’s service/citizenship in the department, School, University, and broader academic community. In particular: </w:t>
            </w:r>
          </w:p>
        </w:tc>
      </w:tr>
      <w:tr w:rsidR="00E72962" w14:paraId="7920C04C" w14:textId="77777777" w:rsidTr="00E72962">
        <w:tc>
          <w:tcPr>
            <w:tcW w:w="715" w:type="dxa"/>
            <w:shd w:val="clear" w:color="auto" w:fill="auto"/>
          </w:tcPr>
          <w:p w14:paraId="2C097F91" w14:textId="77777777" w:rsidR="00E72962" w:rsidRPr="000C5758" w:rsidRDefault="00E72962" w:rsidP="009C0350">
            <w:pPr>
              <w:autoSpaceDE w:val="0"/>
              <w:autoSpaceDN w:val="0"/>
              <w:adjustRightInd w:val="0"/>
              <w:rPr>
                <w:rFonts w:cstheme="minorHAnsi"/>
                <w:sz w:val="24"/>
                <w:szCs w:val="24"/>
              </w:rPr>
            </w:pPr>
          </w:p>
        </w:tc>
        <w:tc>
          <w:tcPr>
            <w:tcW w:w="720" w:type="dxa"/>
            <w:shd w:val="clear" w:color="auto" w:fill="auto"/>
          </w:tcPr>
          <w:p w14:paraId="036FA529" w14:textId="77777777" w:rsidR="00E72962" w:rsidRPr="000C5758" w:rsidRDefault="00E72962" w:rsidP="009C0350">
            <w:pPr>
              <w:autoSpaceDE w:val="0"/>
              <w:autoSpaceDN w:val="0"/>
              <w:adjustRightInd w:val="0"/>
              <w:rPr>
                <w:rFonts w:cstheme="minorHAnsi"/>
                <w:sz w:val="24"/>
                <w:szCs w:val="24"/>
              </w:rPr>
            </w:pPr>
          </w:p>
        </w:tc>
        <w:tc>
          <w:tcPr>
            <w:tcW w:w="7915" w:type="dxa"/>
            <w:shd w:val="clear" w:color="auto" w:fill="auto"/>
          </w:tcPr>
          <w:p w14:paraId="3420FB6A" w14:textId="77777777" w:rsidR="00E92F63" w:rsidRPr="000C5758" w:rsidRDefault="00E92F63" w:rsidP="00E92F63">
            <w:pPr>
              <w:widowControl w:val="0"/>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Please provide:</w:t>
            </w:r>
          </w:p>
          <w:p w14:paraId="7059EC51" w14:textId="77777777" w:rsidR="00E92F63" w:rsidRPr="000C5758" w:rsidRDefault="00E92F63" w:rsidP="00E92F63">
            <w:pPr>
              <w:pStyle w:val="ListParagraph"/>
              <w:widowControl w:val="0"/>
              <w:numPr>
                <w:ilvl w:val="0"/>
                <w:numId w:val="11"/>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 discussion of the guidance that the department gave the candidate in developing as a citizen</w:t>
            </w:r>
          </w:p>
          <w:p w14:paraId="44CBE553" w14:textId="77777777" w:rsidR="00E92F63" w:rsidRPr="000C5758" w:rsidRDefault="00E92F63" w:rsidP="00E92F63">
            <w:pPr>
              <w:pStyle w:val="ListParagraph"/>
              <w:widowControl w:val="0"/>
              <w:numPr>
                <w:ilvl w:val="0"/>
                <w:numId w:val="11"/>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An indication of how the candidate’s service load compares to others in the department or field, to help calibrate the candidate’s contributions</w:t>
            </w:r>
          </w:p>
          <w:p w14:paraId="5D296B68" w14:textId="77777777" w:rsidR="00E92F63" w:rsidRPr="000C5758" w:rsidRDefault="00E92F63" w:rsidP="00E92F63">
            <w:pPr>
              <w:pStyle w:val="ListParagraph"/>
              <w:widowControl w:val="0"/>
              <w:numPr>
                <w:ilvl w:val="0"/>
                <w:numId w:val="11"/>
              </w:numPr>
              <w:autoSpaceDE w:val="0"/>
              <w:autoSpaceDN w:val="0"/>
              <w:spacing w:before="100" w:beforeAutospacing="1" w:after="100" w:afterAutospacing="1"/>
              <w:ind w:right="184"/>
              <w:rPr>
                <w:rFonts w:eastAsia="Times New Roman" w:cstheme="minorHAnsi"/>
                <w:sz w:val="24"/>
                <w:szCs w:val="24"/>
              </w:rPr>
            </w:pPr>
            <w:r w:rsidRPr="000C5758">
              <w:rPr>
                <w:rFonts w:eastAsia="Times New Roman" w:cstheme="minorHAnsi"/>
                <w:sz w:val="24"/>
                <w:szCs w:val="24"/>
              </w:rPr>
              <w:t>A discussion of the candidate’s impact in this realm.]</w:t>
            </w:r>
          </w:p>
          <w:p w14:paraId="6D1FD44F" w14:textId="77777777" w:rsidR="00E72962" w:rsidRPr="000C5758" w:rsidRDefault="00E72962" w:rsidP="00E72962">
            <w:pPr>
              <w:autoSpaceDE w:val="0"/>
              <w:autoSpaceDN w:val="0"/>
              <w:adjustRightInd w:val="0"/>
              <w:outlineLvl w:val="0"/>
              <w:rPr>
                <w:rFonts w:cstheme="minorHAnsi"/>
                <w:b/>
                <w:bCs/>
                <w:sz w:val="24"/>
                <w:szCs w:val="24"/>
              </w:rPr>
            </w:pPr>
          </w:p>
        </w:tc>
      </w:tr>
      <w:tr w:rsidR="00E72962" w14:paraId="17FC99CD" w14:textId="77777777" w:rsidTr="00861BBB">
        <w:trPr>
          <w:trHeight w:val="490"/>
        </w:trPr>
        <w:tc>
          <w:tcPr>
            <w:tcW w:w="715" w:type="dxa"/>
            <w:shd w:val="clear" w:color="auto" w:fill="D9D9D9" w:themeFill="background1" w:themeFillShade="D9"/>
          </w:tcPr>
          <w:p w14:paraId="71D8980E" w14:textId="77777777" w:rsidR="00E72962" w:rsidRPr="000C5758" w:rsidRDefault="00E72962"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1D4E332B" w14:textId="77777777" w:rsidR="00E72962" w:rsidRPr="000C5758" w:rsidRDefault="00E72962"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3F3A0FE4" w14:textId="40603C6F" w:rsidR="00E92F63" w:rsidRPr="000C5758" w:rsidRDefault="00E92F63" w:rsidP="00E92F63">
            <w:pPr>
              <w:widowControl w:val="0"/>
              <w:autoSpaceDE w:val="0"/>
              <w:autoSpaceDN w:val="0"/>
              <w:rPr>
                <w:rFonts w:eastAsia="Times New Roman" w:cstheme="minorHAnsi"/>
                <w:b/>
                <w:bCs/>
                <w:sz w:val="24"/>
                <w:szCs w:val="24"/>
              </w:rPr>
            </w:pPr>
            <w:r w:rsidRPr="000C5758">
              <w:rPr>
                <w:rFonts w:cstheme="minorHAnsi"/>
                <w:b/>
                <w:bCs/>
                <w:sz w:val="24"/>
                <w:szCs w:val="24"/>
              </w:rPr>
              <w:t xml:space="preserve">I.  </w:t>
            </w:r>
            <w:r w:rsidRPr="000C5758">
              <w:rPr>
                <w:rFonts w:eastAsia="Times New Roman" w:cstheme="minorHAnsi"/>
                <w:b/>
                <w:bCs/>
                <w:sz w:val="24"/>
                <w:szCs w:val="24"/>
              </w:rPr>
              <w:t>Degree/Curricular Standing Committee Comments</w:t>
            </w:r>
          </w:p>
          <w:p w14:paraId="5C0DC99E" w14:textId="77777777" w:rsidR="00E72962" w:rsidRPr="000C5758" w:rsidRDefault="00E72962" w:rsidP="00E92F63">
            <w:pPr>
              <w:widowControl w:val="0"/>
              <w:autoSpaceDE w:val="0"/>
              <w:autoSpaceDN w:val="0"/>
              <w:rPr>
                <w:rFonts w:cstheme="minorHAnsi"/>
                <w:b/>
                <w:bCs/>
                <w:sz w:val="24"/>
                <w:szCs w:val="24"/>
              </w:rPr>
            </w:pPr>
          </w:p>
        </w:tc>
      </w:tr>
      <w:tr w:rsidR="00E72962" w14:paraId="3683C47E" w14:textId="77777777" w:rsidTr="00E72962">
        <w:tc>
          <w:tcPr>
            <w:tcW w:w="715" w:type="dxa"/>
            <w:shd w:val="clear" w:color="auto" w:fill="auto"/>
          </w:tcPr>
          <w:p w14:paraId="5FC79D49" w14:textId="77777777" w:rsidR="00E72962" w:rsidRPr="000C5758" w:rsidRDefault="00E72962" w:rsidP="009C0350">
            <w:pPr>
              <w:autoSpaceDE w:val="0"/>
              <w:autoSpaceDN w:val="0"/>
              <w:adjustRightInd w:val="0"/>
              <w:rPr>
                <w:rFonts w:cstheme="minorHAnsi"/>
                <w:sz w:val="24"/>
                <w:szCs w:val="24"/>
              </w:rPr>
            </w:pPr>
          </w:p>
        </w:tc>
        <w:tc>
          <w:tcPr>
            <w:tcW w:w="720" w:type="dxa"/>
            <w:shd w:val="clear" w:color="auto" w:fill="auto"/>
          </w:tcPr>
          <w:p w14:paraId="07E9E38C" w14:textId="77777777" w:rsidR="00E72962" w:rsidRPr="000C5758" w:rsidRDefault="00E72962" w:rsidP="009C0350">
            <w:pPr>
              <w:autoSpaceDE w:val="0"/>
              <w:autoSpaceDN w:val="0"/>
              <w:adjustRightInd w:val="0"/>
              <w:rPr>
                <w:rFonts w:cstheme="minorHAnsi"/>
                <w:sz w:val="24"/>
                <w:szCs w:val="24"/>
              </w:rPr>
            </w:pPr>
          </w:p>
        </w:tc>
        <w:tc>
          <w:tcPr>
            <w:tcW w:w="7915" w:type="dxa"/>
            <w:shd w:val="clear" w:color="auto" w:fill="auto"/>
          </w:tcPr>
          <w:p w14:paraId="54B0656F" w14:textId="59983A57" w:rsidR="00956D62" w:rsidRPr="000C5758" w:rsidRDefault="00E92F63" w:rsidP="00072137">
            <w:pPr>
              <w:widowControl w:val="0"/>
              <w:autoSpaceDE w:val="0"/>
              <w:autoSpaceDN w:val="0"/>
              <w:rPr>
                <w:rFonts w:cstheme="minorHAnsi"/>
                <w:sz w:val="24"/>
                <w:szCs w:val="24"/>
              </w:rPr>
            </w:pPr>
            <w:bookmarkStart w:id="4" w:name="_Hlk100752269"/>
            <w:r w:rsidRPr="000C5758">
              <w:rPr>
                <w:rFonts w:eastAsia="Times New Roman" w:cstheme="minorHAnsi"/>
                <w:sz w:val="24"/>
                <w:szCs w:val="24"/>
              </w:rPr>
              <w:t xml:space="preserve">[Please include any verbatim evaluation(s) from the chair(s) of the undergraduate degree/curricular standing committee(s) of which the candidate is a member, accompanied by the review committee's reflections on the evaluation(s).] </w:t>
            </w:r>
            <w:bookmarkEnd w:id="4"/>
          </w:p>
          <w:p w14:paraId="32CB2629" w14:textId="77777777" w:rsidR="00E72962" w:rsidRPr="000C5758" w:rsidRDefault="00E72962" w:rsidP="00E72962">
            <w:pPr>
              <w:autoSpaceDE w:val="0"/>
              <w:autoSpaceDN w:val="0"/>
              <w:adjustRightInd w:val="0"/>
              <w:outlineLvl w:val="0"/>
              <w:rPr>
                <w:rFonts w:cstheme="minorHAnsi"/>
                <w:b/>
                <w:bCs/>
                <w:sz w:val="24"/>
                <w:szCs w:val="24"/>
              </w:rPr>
            </w:pPr>
          </w:p>
        </w:tc>
      </w:tr>
      <w:tr w:rsidR="00E72962" w14:paraId="45914F28" w14:textId="77777777" w:rsidTr="00861BBB">
        <w:trPr>
          <w:trHeight w:val="490"/>
        </w:trPr>
        <w:tc>
          <w:tcPr>
            <w:tcW w:w="715" w:type="dxa"/>
            <w:shd w:val="clear" w:color="auto" w:fill="D9D9D9" w:themeFill="background1" w:themeFillShade="D9"/>
          </w:tcPr>
          <w:p w14:paraId="65B46D89" w14:textId="77777777" w:rsidR="00E72962" w:rsidRPr="000C5758" w:rsidRDefault="00E72962"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55DB191B" w14:textId="77777777" w:rsidR="00E72962" w:rsidRPr="000C5758" w:rsidRDefault="00E72962"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515F06B6" w14:textId="66E73155" w:rsidR="008C3033" w:rsidRPr="000C5758" w:rsidRDefault="00FA4B66" w:rsidP="00FA4B66">
            <w:pPr>
              <w:spacing w:before="100" w:beforeAutospacing="1" w:after="100" w:afterAutospacing="1"/>
              <w:rPr>
                <w:rFonts w:eastAsia="Times New Roman" w:cstheme="minorHAnsi"/>
                <w:b/>
                <w:bCs/>
                <w:sz w:val="24"/>
                <w:szCs w:val="24"/>
              </w:rPr>
            </w:pPr>
            <w:r w:rsidRPr="000C5758">
              <w:rPr>
                <w:rFonts w:eastAsia="Times New Roman" w:cstheme="minorHAnsi"/>
                <w:b/>
                <w:bCs/>
                <w:sz w:val="24"/>
                <w:szCs w:val="24"/>
              </w:rPr>
              <w:t>J.</w:t>
            </w:r>
            <w:r w:rsidRPr="000C5758">
              <w:rPr>
                <w:rFonts w:eastAsia="Times New Roman" w:cstheme="minorHAnsi"/>
                <w:sz w:val="24"/>
                <w:szCs w:val="24"/>
              </w:rPr>
              <w:t xml:space="preserve">  </w:t>
            </w:r>
            <w:r w:rsidRPr="000C5758">
              <w:rPr>
                <w:rFonts w:eastAsia="Times New Roman" w:cstheme="minorHAnsi"/>
                <w:b/>
                <w:bCs/>
                <w:sz w:val="24"/>
                <w:szCs w:val="24"/>
              </w:rPr>
              <w:t xml:space="preserve">Candidate Talk </w:t>
            </w:r>
          </w:p>
        </w:tc>
      </w:tr>
      <w:tr w:rsidR="00FA4B66" w14:paraId="6F7B3716" w14:textId="77777777" w:rsidTr="00E72962">
        <w:tc>
          <w:tcPr>
            <w:tcW w:w="715" w:type="dxa"/>
            <w:shd w:val="clear" w:color="auto" w:fill="auto"/>
          </w:tcPr>
          <w:p w14:paraId="2C6E483A" w14:textId="77777777" w:rsidR="00FA4B66" w:rsidRPr="000C5758" w:rsidRDefault="00FA4B66" w:rsidP="009C0350">
            <w:pPr>
              <w:autoSpaceDE w:val="0"/>
              <w:autoSpaceDN w:val="0"/>
              <w:adjustRightInd w:val="0"/>
              <w:rPr>
                <w:rFonts w:cstheme="minorHAnsi"/>
                <w:sz w:val="24"/>
                <w:szCs w:val="24"/>
              </w:rPr>
            </w:pPr>
          </w:p>
        </w:tc>
        <w:tc>
          <w:tcPr>
            <w:tcW w:w="720" w:type="dxa"/>
            <w:shd w:val="clear" w:color="auto" w:fill="auto"/>
          </w:tcPr>
          <w:p w14:paraId="1DD5A247" w14:textId="77777777" w:rsidR="00FA4B66" w:rsidRPr="000C5758" w:rsidRDefault="00FA4B66" w:rsidP="009C0350">
            <w:pPr>
              <w:autoSpaceDE w:val="0"/>
              <w:autoSpaceDN w:val="0"/>
              <w:adjustRightInd w:val="0"/>
              <w:rPr>
                <w:rFonts w:cstheme="minorHAnsi"/>
                <w:sz w:val="24"/>
                <w:szCs w:val="24"/>
              </w:rPr>
            </w:pPr>
          </w:p>
        </w:tc>
        <w:tc>
          <w:tcPr>
            <w:tcW w:w="7915" w:type="dxa"/>
            <w:shd w:val="clear" w:color="auto" w:fill="auto"/>
          </w:tcPr>
          <w:p w14:paraId="27BF4307" w14:textId="78CADA6E" w:rsidR="00072137" w:rsidRPr="000C5758" w:rsidRDefault="00FA4B66" w:rsidP="00C52898">
            <w:pPr>
              <w:spacing w:before="100" w:beforeAutospacing="1" w:after="100" w:afterAutospacing="1"/>
              <w:rPr>
                <w:rFonts w:eastAsia="Times New Roman" w:cstheme="minorHAnsi"/>
                <w:b/>
                <w:bCs/>
                <w:sz w:val="24"/>
                <w:szCs w:val="24"/>
              </w:rPr>
            </w:pPr>
            <w:r w:rsidRPr="000C5758">
              <w:rPr>
                <w:rFonts w:eastAsia="Times New Roman" w:cstheme="minorHAnsi"/>
                <w:sz w:val="24"/>
                <w:szCs w:val="24"/>
              </w:rPr>
              <w:t xml:space="preserve">[If available, please include a link to a videotaped talk (ideally, a talk the candidate gave before coming up for tenure).] </w:t>
            </w:r>
          </w:p>
        </w:tc>
      </w:tr>
      <w:tr w:rsidR="00956D62" w14:paraId="0EB1297B" w14:textId="77777777" w:rsidTr="00861BBB">
        <w:trPr>
          <w:trHeight w:val="490"/>
        </w:trPr>
        <w:tc>
          <w:tcPr>
            <w:tcW w:w="715" w:type="dxa"/>
            <w:shd w:val="clear" w:color="auto" w:fill="D9D9D9" w:themeFill="background1" w:themeFillShade="D9"/>
          </w:tcPr>
          <w:p w14:paraId="00769E0D" w14:textId="77777777" w:rsidR="00956D62" w:rsidRPr="000C5758" w:rsidRDefault="00956D62"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619A103E" w14:textId="77777777" w:rsidR="00956D62" w:rsidRPr="000C5758" w:rsidRDefault="00956D62"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6E6E0B37" w14:textId="42072544" w:rsidR="008C3033" w:rsidRPr="000C5758" w:rsidRDefault="00FA4B66" w:rsidP="00FA4B66">
            <w:pPr>
              <w:spacing w:before="100" w:beforeAutospacing="1" w:after="100" w:afterAutospacing="1"/>
              <w:rPr>
                <w:rFonts w:eastAsia="Times New Roman" w:cstheme="minorHAnsi"/>
                <w:b/>
                <w:bCs/>
                <w:sz w:val="24"/>
                <w:szCs w:val="24"/>
              </w:rPr>
            </w:pPr>
            <w:r w:rsidRPr="000C5758">
              <w:rPr>
                <w:rFonts w:eastAsia="Times New Roman" w:cstheme="minorHAnsi"/>
                <w:b/>
                <w:bCs/>
                <w:sz w:val="24"/>
                <w:szCs w:val="24"/>
              </w:rPr>
              <w:t>K.  Summary of the Department's Discussions of the Case</w:t>
            </w:r>
            <w:r w:rsidR="007C0C09" w:rsidRPr="000C5758">
              <w:rPr>
                <w:rFonts w:eastAsia="Times New Roman" w:cstheme="minorHAnsi"/>
                <w:b/>
                <w:bCs/>
                <w:sz w:val="24"/>
                <w:szCs w:val="24"/>
              </w:rPr>
              <w:t xml:space="preserve"> </w:t>
            </w:r>
          </w:p>
        </w:tc>
      </w:tr>
      <w:tr w:rsidR="007C0C09" w14:paraId="6B03B883" w14:textId="77777777" w:rsidTr="00E72962">
        <w:tc>
          <w:tcPr>
            <w:tcW w:w="715" w:type="dxa"/>
            <w:shd w:val="clear" w:color="auto" w:fill="auto"/>
          </w:tcPr>
          <w:p w14:paraId="3A4ADB47" w14:textId="77777777" w:rsidR="007C0C09" w:rsidRPr="000C5758" w:rsidRDefault="007C0C09" w:rsidP="009C0350">
            <w:pPr>
              <w:autoSpaceDE w:val="0"/>
              <w:autoSpaceDN w:val="0"/>
              <w:adjustRightInd w:val="0"/>
              <w:rPr>
                <w:rFonts w:cstheme="minorHAnsi"/>
                <w:sz w:val="24"/>
                <w:szCs w:val="24"/>
              </w:rPr>
            </w:pPr>
          </w:p>
        </w:tc>
        <w:tc>
          <w:tcPr>
            <w:tcW w:w="720" w:type="dxa"/>
            <w:shd w:val="clear" w:color="auto" w:fill="auto"/>
          </w:tcPr>
          <w:p w14:paraId="64CAFE9E" w14:textId="77777777" w:rsidR="007C0C09" w:rsidRPr="000C5758" w:rsidRDefault="007C0C09" w:rsidP="009C0350">
            <w:pPr>
              <w:autoSpaceDE w:val="0"/>
              <w:autoSpaceDN w:val="0"/>
              <w:adjustRightInd w:val="0"/>
              <w:rPr>
                <w:rFonts w:cstheme="minorHAnsi"/>
                <w:sz w:val="24"/>
                <w:szCs w:val="24"/>
              </w:rPr>
            </w:pPr>
          </w:p>
        </w:tc>
        <w:tc>
          <w:tcPr>
            <w:tcW w:w="7915" w:type="dxa"/>
            <w:shd w:val="clear" w:color="auto" w:fill="auto"/>
          </w:tcPr>
          <w:p w14:paraId="5A96ECB5" w14:textId="77777777" w:rsidR="007C0C09" w:rsidRPr="000C5758" w:rsidRDefault="007C0C09" w:rsidP="00FA4B66">
            <w:pPr>
              <w:spacing w:before="100" w:beforeAutospacing="1" w:after="100" w:afterAutospacing="1"/>
              <w:rPr>
                <w:rFonts w:eastAsia="Times New Roman" w:cstheme="minorHAnsi"/>
                <w:sz w:val="24"/>
                <w:szCs w:val="24"/>
              </w:rPr>
            </w:pPr>
          </w:p>
        </w:tc>
      </w:tr>
      <w:tr w:rsidR="007C0C09" w14:paraId="5B66B902" w14:textId="77777777" w:rsidTr="007C0C09">
        <w:trPr>
          <w:trHeight w:val="490"/>
        </w:trPr>
        <w:tc>
          <w:tcPr>
            <w:tcW w:w="715" w:type="dxa"/>
            <w:shd w:val="clear" w:color="auto" w:fill="D9D9D9" w:themeFill="background1" w:themeFillShade="D9"/>
          </w:tcPr>
          <w:p w14:paraId="55A6D2D1" w14:textId="77777777" w:rsidR="007C0C09" w:rsidRPr="000C5758" w:rsidRDefault="007C0C09"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7BF27397" w14:textId="77777777" w:rsidR="007C0C09" w:rsidRPr="000C5758" w:rsidRDefault="007C0C09"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1F4955A1" w14:textId="17ABFB4A" w:rsidR="007C0C09" w:rsidRPr="000C5758" w:rsidRDefault="007C0C09" w:rsidP="00FA4B66">
            <w:pPr>
              <w:spacing w:before="100" w:beforeAutospacing="1" w:after="100" w:afterAutospacing="1"/>
              <w:rPr>
                <w:rFonts w:eastAsia="Times New Roman" w:cstheme="minorHAnsi"/>
                <w:sz w:val="24"/>
                <w:szCs w:val="24"/>
              </w:rPr>
            </w:pPr>
            <w:r w:rsidRPr="000C5758">
              <w:rPr>
                <w:rFonts w:eastAsia="Times New Roman" w:cstheme="minorHAnsi"/>
                <w:b/>
                <w:bCs/>
                <w:sz w:val="24"/>
                <w:szCs w:val="24"/>
              </w:rPr>
              <w:t>L.  Strengths and Weaknesses</w:t>
            </w:r>
          </w:p>
        </w:tc>
      </w:tr>
      <w:tr w:rsidR="00956D62" w14:paraId="450D5CB0" w14:textId="77777777" w:rsidTr="00E72962">
        <w:tc>
          <w:tcPr>
            <w:tcW w:w="715" w:type="dxa"/>
            <w:shd w:val="clear" w:color="auto" w:fill="auto"/>
          </w:tcPr>
          <w:p w14:paraId="44C7E919" w14:textId="77777777" w:rsidR="00956D62" w:rsidRPr="000C5758" w:rsidRDefault="00956D62" w:rsidP="009C0350">
            <w:pPr>
              <w:autoSpaceDE w:val="0"/>
              <w:autoSpaceDN w:val="0"/>
              <w:adjustRightInd w:val="0"/>
              <w:rPr>
                <w:rFonts w:cstheme="minorHAnsi"/>
                <w:sz w:val="24"/>
                <w:szCs w:val="24"/>
              </w:rPr>
            </w:pPr>
          </w:p>
        </w:tc>
        <w:tc>
          <w:tcPr>
            <w:tcW w:w="720" w:type="dxa"/>
            <w:shd w:val="clear" w:color="auto" w:fill="auto"/>
          </w:tcPr>
          <w:p w14:paraId="444640FE" w14:textId="77777777" w:rsidR="00956D62" w:rsidRPr="000C5758" w:rsidRDefault="00956D62" w:rsidP="009C0350">
            <w:pPr>
              <w:autoSpaceDE w:val="0"/>
              <w:autoSpaceDN w:val="0"/>
              <w:adjustRightInd w:val="0"/>
              <w:rPr>
                <w:rFonts w:cstheme="minorHAnsi"/>
                <w:sz w:val="24"/>
                <w:szCs w:val="24"/>
              </w:rPr>
            </w:pPr>
          </w:p>
        </w:tc>
        <w:tc>
          <w:tcPr>
            <w:tcW w:w="7915" w:type="dxa"/>
            <w:shd w:val="clear" w:color="auto" w:fill="auto"/>
          </w:tcPr>
          <w:p w14:paraId="07CA7837" w14:textId="77777777" w:rsidR="00FA4B66" w:rsidRPr="000C5758" w:rsidRDefault="00FA4B66" w:rsidP="00FA4B66">
            <w:pPr>
              <w:spacing w:before="100" w:beforeAutospacing="1" w:after="100" w:afterAutospacing="1"/>
              <w:rPr>
                <w:rFonts w:eastAsia="Times New Roman" w:cstheme="minorHAnsi"/>
                <w:sz w:val="24"/>
                <w:szCs w:val="24"/>
              </w:rPr>
            </w:pPr>
            <w:r w:rsidRPr="000C5758">
              <w:rPr>
                <w:rFonts w:eastAsia="Times New Roman" w:cstheme="minorHAnsi"/>
                <w:sz w:val="24"/>
                <w:szCs w:val="24"/>
              </w:rPr>
              <w:t xml:space="preserve">[Please provide a discussion of the strengths and weaknesses of the candidate’s case, as noted in the letters and in the internal conversations of both the review committee and the department. This analysis of strengths and weaknesses should reflect in-depth and rigorous committee and departmental deliberations of the candidate’s entire dossier.] </w:t>
            </w:r>
          </w:p>
          <w:p w14:paraId="5638331A" w14:textId="77777777" w:rsidR="00956D62" w:rsidRPr="000C5758" w:rsidRDefault="00956D62" w:rsidP="00E72962">
            <w:pPr>
              <w:autoSpaceDE w:val="0"/>
              <w:autoSpaceDN w:val="0"/>
              <w:adjustRightInd w:val="0"/>
              <w:outlineLvl w:val="0"/>
              <w:rPr>
                <w:rFonts w:cstheme="minorHAnsi"/>
                <w:b/>
                <w:bCs/>
                <w:sz w:val="24"/>
                <w:szCs w:val="24"/>
              </w:rPr>
            </w:pPr>
          </w:p>
        </w:tc>
      </w:tr>
      <w:tr w:rsidR="00956D62" w14:paraId="1D867068" w14:textId="77777777" w:rsidTr="00861BBB">
        <w:trPr>
          <w:trHeight w:val="490"/>
        </w:trPr>
        <w:tc>
          <w:tcPr>
            <w:tcW w:w="715" w:type="dxa"/>
            <w:shd w:val="clear" w:color="auto" w:fill="D9D9D9" w:themeFill="background1" w:themeFillShade="D9"/>
          </w:tcPr>
          <w:p w14:paraId="5AED9AA0" w14:textId="77777777" w:rsidR="00956D62" w:rsidRPr="000C5758" w:rsidRDefault="00956D62"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6851C79C" w14:textId="77777777" w:rsidR="00956D62" w:rsidRPr="000C5758" w:rsidRDefault="00956D62"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2463A38F" w14:textId="272D6B49" w:rsidR="008C3033" w:rsidRPr="000C5758" w:rsidRDefault="007C0C09" w:rsidP="008C3033">
            <w:pPr>
              <w:spacing w:before="100" w:beforeAutospacing="1" w:after="100" w:afterAutospacing="1"/>
              <w:rPr>
                <w:rFonts w:eastAsia="Times New Roman" w:cstheme="minorHAnsi"/>
                <w:b/>
                <w:bCs/>
                <w:sz w:val="24"/>
                <w:szCs w:val="24"/>
              </w:rPr>
            </w:pPr>
            <w:r w:rsidRPr="000C5758">
              <w:rPr>
                <w:rFonts w:eastAsia="Times New Roman" w:cstheme="minorHAnsi"/>
                <w:b/>
                <w:bCs/>
                <w:sz w:val="24"/>
                <w:szCs w:val="24"/>
              </w:rPr>
              <w:t>M</w:t>
            </w:r>
            <w:r w:rsidR="00FA4B66" w:rsidRPr="000C5758">
              <w:rPr>
                <w:rFonts w:eastAsia="Times New Roman" w:cstheme="minorHAnsi"/>
                <w:b/>
                <w:bCs/>
                <w:sz w:val="24"/>
                <w:szCs w:val="24"/>
              </w:rPr>
              <w:t>.  Departmental Vote</w:t>
            </w:r>
          </w:p>
        </w:tc>
      </w:tr>
      <w:tr w:rsidR="00956D62" w14:paraId="289DA2A2" w14:textId="77777777" w:rsidTr="00E72962">
        <w:tc>
          <w:tcPr>
            <w:tcW w:w="715" w:type="dxa"/>
            <w:shd w:val="clear" w:color="auto" w:fill="auto"/>
          </w:tcPr>
          <w:p w14:paraId="0DC390C5" w14:textId="77777777" w:rsidR="00956D62" w:rsidRPr="000C5758" w:rsidRDefault="00956D62" w:rsidP="009C0350">
            <w:pPr>
              <w:autoSpaceDE w:val="0"/>
              <w:autoSpaceDN w:val="0"/>
              <w:adjustRightInd w:val="0"/>
              <w:rPr>
                <w:rFonts w:cstheme="minorHAnsi"/>
                <w:sz w:val="24"/>
                <w:szCs w:val="24"/>
              </w:rPr>
            </w:pPr>
          </w:p>
        </w:tc>
        <w:tc>
          <w:tcPr>
            <w:tcW w:w="720" w:type="dxa"/>
            <w:shd w:val="clear" w:color="auto" w:fill="auto"/>
          </w:tcPr>
          <w:p w14:paraId="2295800E" w14:textId="77777777" w:rsidR="00956D62" w:rsidRPr="000C5758" w:rsidRDefault="00956D62" w:rsidP="009C0350">
            <w:pPr>
              <w:autoSpaceDE w:val="0"/>
              <w:autoSpaceDN w:val="0"/>
              <w:adjustRightInd w:val="0"/>
              <w:rPr>
                <w:rFonts w:cstheme="minorHAnsi"/>
                <w:sz w:val="24"/>
                <w:szCs w:val="24"/>
              </w:rPr>
            </w:pPr>
          </w:p>
        </w:tc>
        <w:tc>
          <w:tcPr>
            <w:tcW w:w="7915" w:type="dxa"/>
            <w:shd w:val="clear" w:color="auto" w:fill="auto"/>
          </w:tcPr>
          <w:p w14:paraId="331A0838" w14:textId="77777777" w:rsidR="00FA4B66" w:rsidRPr="000C5758" w:rsidRDefault="00FA4B66" w:rsidP="00FA4B66">
            <w:pPr>
              <w:spacing w:before="100" w:beforeAutospacing="1" w:after="100" w:afterAutospacing="1"/>
              <w:rPr>
                <w:rFonts w:eastAsia="Times New Roman" w:cstheme="minorHAnsi"/>
                <w:sz w:val="24"/>
                <w:szCs w:val="24"/>
              </w:rPr>
            </w:pPr>
            <w:r w:rsidRPr="000C5758">
              <w:rPr>
                <w:rFonts w:eastAsia="Times New Roman" w:cstheme="minorHAnsi"/>
                <w:sz w:val="24"/>
                <w:szCs w:val="24"/>
              </w:rPr>
              <w:t>[Please provide a record of the department vote, by name, with an “as of” date for the vote tally.]</w:t>
            </w:r>
          </w:p>
          <w:p w14:paraId="5C5E4C30" w14:textId="77777777" w:rsidR="00956D62" w:rsidRPr="000C5758" w:rsidRDefault="00956D62" w:rsidP="00E72962">
            <w:pPr>
              <w:autoSpaceDE w:val="0"/>
              <w:autoSpaceDN w:val="0"/>
              <w:adjustRightInd w:val="0"/>
              <w:outlineLvl w:val="0"/>
              <w:rPr>
                <w:rFonts w:cstheme="minorHAnsi"/>
                <w:b/>
                <w:bCs/>
                <w:sz w:val="24"/>
                <w:szCs w:val="24"/>
              </w:rPr>
            </w:pPr>
          </w:p>
        </w:tc>
      </w:tr>
      <w:tr w:rsidR="00956D62" w14:paraId="2A31EE13" w14:textId="77777777" w:rsidTr="00861BBB">
        <w:trPr>
          <w:trHeight w:val="490"/>
        </w:trPr>
        <w:tc>
          <w:tcPr>
            <w:tcW w:w="715" w:type="dxa"/>
            <w:shd w:val="clear" w:color="auto" w:fill="D9D9D9" w:themeFill="background1" w:themeFillShade="D9"/>
          </w:tcPr>
          <w:p w14:paraId="50C347C9" w14:textId="77777777" w:rsidR="00956D62" w:rsidRPr="000C5758" w:rsidRDefault="00956D62" w:rsidP="009C0350">
            <w:pPr>
              <w:autoSpaceDE w:val="0"/>
              <w:autoSpaceDN w:val="0"/>
              <w:adjustRightInd w:val="0"/>
              <w:rPr>
                <w:rFonts w:cstheme="minorHAnsi"/>
                <w:sz w:val="24"/>
                <w:szCs w:val="24"/>
              </w:rPr>
            </w:pPr>
          </w:p>
        </w:tc>
        <w:tc>
          <w:tcPr>
            <w:tcW w:w="720" w:type="dxa"/>
            <w:shd w:val="clear" w:color="auto" w:fill="D9D9D9" w:themeFill="background1" w:themeFillShade="D9"/>
          </w:tcPr>
          <w:p w14:paraId="6EA5C189" w14:textId="77777777" w:rsidR="00956D62" w:rsidRPr="000C5758" w:rsidRDefault="00956D62" w:rsidP="009C0350">
            <w:pPr>
              <w:autoSpaceDE w:val="0"/>
              <w:autoSpaceDN w:val="0"/>
              <w:adjustRightInd w:val="0"/>
              <w:rPr>
                <w:rFonts w:cstheme="minorHAnsi"/>
                <w:sz w:val="24"/>
                <w:szCs w:val="24"/>
              </w:rPr>
            </w:pPr>
          </w:p>
        </w:tc>
        <w:tc>
          <w:tcPr>
            <w:tcW w:w="7915" w:type="dxa"/>
            <w:shd w:val="clear" w:color="auto" w:fill="D9D9D9" w:themeFill="background1" w:themeFillShade="D9"/>
          </w:tcPr>
          <w:p w14:paraId="67FE849A" w14:textId="1479913C" w:rsidR="008C3033" w:rsidRPr="000C5758" w:rsidRDefault="007C0C09" w:rsidP="00FA4B66">
            <w:pPr>
              <w:spacing w:before="100" w:beforeAutospacing="1" w:after="100" w:afterAutospacing="1"/>
              <w:rPr>
                <w:rFonts w:eastAsia="Times New Roman" w:cstheme="minorHAnsi"/>
                <w:b/>
                <w:bCs/>
                <w:sz w:val="24"/>
                <w:szCs w:val="24"/>
              </w:rPr>
            </w:pPr>
            <w:r w:rsidRPr="000C5758">
              <w:rPr>
                <w:rFonts w:eastAsia="Times New Roman" w:cstheme="minorHAnsi"/>
                <w:b/>
                <w:bCs/>
                <w:sz w:val="24"/>
                <w:szCs w:val="24"/>
              </w:rPr>
              <w:t>N</w:t>
            </w:r>
            <w:r w:rsidR="00FA4B66" w:rsidRPr="000C5758">
              <w:rPr>
                <w:rFonts w:eastAsia="Times New Roman" w:cstheme="minorHAnsi"/>
                <w:b/>
                <w:bCs/>
                <w:sz w:val="24"/>
                <w:szCs w:val="24"/>
              </w:rPr>
              <w:t>.  Signatures</w:t>
            </w:r>
          </w:p>
        </w:tc>
      </w:tr>
      <w:tr w:rsidR="00E72962" w14:paraId="5508B383" w14:textId="77777777" w:rsidTr="00E72962">
        <w:tc>
          <w:tcPr>
            <w:tcW w:w="715" w:type="dxa"/>
            <w:shd w:val="clear" w:color="auto" w:fill="auto"/>
          </w:tcPr>
          <w:p w14:paraId="7D82DC7D" w14:textId="77777777" w:rsidR="00E72962" w:rsidRPr="000C5758" w:rsidRDefault="00E72962" w:rsidP="009C0350">
            <w:pPr>
              <w:autoSpaceDE w:val="0"/>
              <w:autoSpaceDN w:val="0"/>
              <w:adjustRightInd w:val="0"/>
              <w:rPr>
                <w:rFonts w:cstheme="minorHAnsi"/>
                <w:sz w:val="24"/>
                <w:szCs w:val="24"/>
              </w:rPr>
            </w:pPr>
          </w:p>
        </w:tc>
        <w:tc>
          <w:tcPr>
            <w:tcW w:w="720" w:type="dxa"/>
            <w:shd w:val="clear" w:color="auto" w:fill="auto"/>
          </w:tcPr>
          <w:p w14:paraId="2051A538" w14:textId="77777777" w:rsidR="00E72962" w:rsidRPr="000C5758" w:rsidRDefault="00E72962" w:rsidP="009C0350">
            <w:pPr>
              <w:autoSpaceDE w:val="0"/>
              <w:autoSpaceDN w:val="0"/>
              <w:adjustRightInd w:val="0"/>
              <w:rPr>
                <w:rFonts w:cstheme="minorHAnsi"/>
                <w:sz w:val="24"/>
                <w:szCs w:val="24"/>
              </w:rPr>
            </w:pPr>
          </w:p>
        </w:tc>
        <w:tc>
          <w:tcPr>
            <w:tcW w:w="7915" w:type="dxa"/>
            <w:shd w:val="clear" w:color="auto" w:fill="auto"/>
          </w:tcPr>
          <w:p w14:paraId="73A0EFB4" w14:textId="77777777" w:rsidR="00FA4B66" w:rsidRPr="000C5758" w:rsidRDefault="00FA4B66" w:rsidP="00FA4B66">
            <w:pPr>
              <w:spacing w:before="100" w:beforeAutospacing="1" w:after="100" w:afterAutospacing="1"/>
              <w:rPr>
                <w:rFonts w:eastAsia="Times New Roman" w:cstheme="minorHAnsi"/>
                <w:sz w:val="24"/>
                <w:szCs w:val="24"/>
              </w:rPr>
            </w:pPr>
            <w:r w:rsidRPr="000C5758">
              <w:rPr>
                <w:rFonts w:eastAsia="Times New Roman" w:cstheme="minorHAnsi"/>
                <w:sz w:val="24"/>
                <w:szCs w:val="24"/>
              </w:rPr>
              <w:t>[Please include the signature of the primary author of the statement.]</w:t>
            </w:r>
          </w:p>
          <w:p w14:paraId="773C07EB" w14:textId="77777777" w:rsidR="00E72962" w:rsidRPr="000C5758" w:rsidRDefault="00E72962" w:rsidP="00E72962">
            <w:pPr>
              <w:autoSpaceDE w:val="0"/>
              <w:autoSpaceDN w:val="0"/>
              <w:adjustRightInd w:val="0"/>
              <w:outlineLvl w:val="0"/>
              <w:rPr>
                <w:rFonts w:cstheme="minorHAnsi"/>
                <w:b/>
                <w:bCs/>
                <w:sz w:val="24"/>
                <w:szCs w:val="24"/>
              </w:rPr>
            </w:pPr>
          </w:p>
        </w:tc>
      </w:tr>
    </w:tbl>
    <w:p w14:paraId="750040A2" w14:textId="77777777" w:rsidR="004A5121" w:rsidRPr="004A5121" w:rsidRDefault="004A5121" w:rsidP="004A5121"/>
    <w:sectPr w:rsidR="004A5121" w:rsidRPr="004A51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807C" w14:textId="77777777" w:rsidR="007B7BF9" w:rsidRDefault="007B7BF9" w:rsidP="007B7BF9">
      <w:pPr>
        <w:spacing w:after="0" w:line="240" w:lineRule="auto"/>
      </w:pPr>
      <w:r>
        <w:separator/>
      </w:r>
    </w:p>
  </w:endnote>
  <w:endnote w:type="continuationSeparator" w:id="0">
    <w:p w14:paraId="441D745B" w14:textId="77777777" w:rsidR="007B7BF9" w:rsidRDefault="007B7BF9" w:rsidP="007B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93749"/>
      <w:docPartObj>
        <w:docPartGallery w:val="Page Numbers (Bottom of Page)"/>
        <w:docPartUnique/>
      </w:docPartObj>
    </w:sdtPr>
    <w:sdtEndPr>
      <w:rPr>
        <w:noProof/>
      </w:rPr>
    </w:sdtEndPr>
    <w:sdtContent>
      <w:p w14:paraId="6AE41F8B" w14:textId="731D1477" w:rsidR="007B7BF9" w:rsidRDefault="007B7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E4C20" w14:textId="77777777" w:rsidR="007B7BF9" w:rsidRDefault="007B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6453" w14:textId="77777777" w:rsidR="007B7BF9" w:rsidRDefault="007B7BF9" w:rsidP="007B7BF9">
      <w:pPr>
        <w:spacing w:after="0" w:line="240" w:lineRule="auto"/>
      </w:pPr>
      <w:r>
        <w:separator/>
      </w:r>
    </w:p>
  </w:footnote>
  <w:footnote w:type="continuationSeparator" w:id="0">
    <w:p w14:paraId="6D878CC7" w14:textId="77777777" w:rsidR="007B7BF9" w:rsidRDefault="007B7BF9" w:rsidP="007B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B3D"/>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0F96"/>
    <w:multiLevelType w:val="hybridMultilevel"/>
    <w:tmpl w:val="31F2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34026E"/>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25A7"/>
    <w:multiLevelType w:val="hybridMultilevel"/>
    <w:tmpl w:val="68EEE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9E70D0"/>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A3988"/>
    <w:multiLevelType w:val="hybridMultilevel"/>
    <w:tmpl w:val="8736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602FD"/>
    <w:multiLevelType w:val="hybridMultilevel"/>
    <w:tmpl w:val="9E7EC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422488"/>
    <w:multiLevelType w:val="hybridMultilevel"/>
    <w:tmpl w:val="26B20188"/>
    <w:lvl w:ilvl="0" w:tplc="0409000F">
      <w:start w:val="1"/>
      <w:numFmt w:val="decimal"/>
      <w:lvlText w:val="%1."/>
      <w:lvlJc w:val="left"/>
      <w:pPr>
        <w:ind w:left="720" w:hanging="360"/>
      </w:pPr>
      <w:rPr>
        <w:rFonts w:hint="default"/>
      </w:rPr>
    </w:lvl>
    <w:lvl w:ilvl="1" w:tplc="0A7C77BC">
      <w:start w:val="1"/>
      <w:numFmt w:val="decimal"/>
      <w:lvlText w:val="%2)"/>
      <w:lvlJc w:val="left"/>
      <w:pPr>
        <w:ind w:left="1200" w:hanging="120"/>
      </w:pPr>
      <w:rPr>
        <w:rFonts w:hint="default"/>
      </w:rPr>
    </w:lvl>
    <w:lvl w:ilvl="2" w:tplc="0846B4BC">
      <w:start w:val="1"/>
      <w:numFmt w:val="lowerLetter"/>
      <w:lvlText w:val="%3)"/>
      <w:lvlJc w:val="left"/>
      <w:pPr>
        <w:ind w:left="2115" w:hanging="1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F369A"/>
    <w:multiLevelType w:val="hybridMultilevel"/>
    <w:tmpl w:val="F99C7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C388B"/>
    <w:multiLevelType w:val="hybridMultilevel"/>
    <w:tmpl w:val="16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602CB"/>
    <w:multiLevelType w:val="hybridMultilevel"/>
    <w:tmpl w:val="3E56CDA8"/>
    <w:lvl w:ilvl="0" w:tplc="3F063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2"/>
  </w:num>
  <w:num w:numId="6">
    <w:abstractNumId w:val="9"/>
  </w:num>
  <w:num w:numId="7">
    <w:abstractNumId w:val="4"/>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F9"/>
    <w:rsid w:val="000122A0"/>
    <w:rsid w:val="00055B06"/>
    <w:rsid w:val="00072137"/>
    <w:rsid w:val="000C5758"/>
    <w:rsid w:val="000D6CAA"/>
    <w:rsid w:val="000E2168"/>
    <w:rsid w:val="001079F2"/>
    <w:rsid w:val="001612D8"/>
    <w:rsid w:val="00167CD7"/>
    <w:rsid w:val="002A42C0"/>
    <w:rsid w:val="002C3CFC"/>
    <w:rsid w:val="002E0CDB"/>
    <w:rsid w:val="002E79C3"/>
    <w:rsid w:val="00301837"/>
    <w:rsid w:val="00310571"/>
    <w:rsid w:val="0037765C"/>
    <w:rsid w:val="00397617"/>
    <w:rsid w:val="004A5121"/>
    <w:rsid w:val="005315D3"/>
    <w:rsid w:val="005F3B7B"/>
    <w:rsid w:val="006419F9"/>
    <w:rsid w:val="006B7A6E"/>
    <w:rsid w:val="00765596"/>
    <w:rsid w:val="007B7BF9"/>
    <w:rsid w:val="007C0C09"/>
    <w:rsid w:val="007F3F7C"/>
    <w:rsid w:val="0083103C"/>
    <w:rsid w:val="00861BBB"/>
    <w:rsid w:val="008C3033"/>
    <w:rsid w:val="00956D62"/>
    <w:rsid w:val="00A610B0"/>
    <w:rsid w:val="00AE418C"/>
    <w:rsid w:val="00B55977"/>
    <w:rsid w:val="00BC1661"/>
    <w:rsid w:val="00BF527E"/>
    <w:rsid w:val="00C24DF3"/>
    <w:rsid w:val="00C52898"/>
    <w:rsid w:val="00D57A6E"/>
    <w:rsid w:val="00DB331D"/>
    <w:rsid w:val="00E713D1"/>
    <w:rsid w:val="00E72962"/>
    <w:rsid w:val="00E92F63"/>
    <w:rsid w:val="00F57717"/>
    <w:rsid w:val="00F82D03"/>
    <w:rsid w:val="00F902F0"/>
    <w:rsid w:val="00FA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794"/>
  <w15:chartTrackingRefBased/>
  <w15:docId w15:val="{31CFE864-9C8D-41A7-B658-FA3EDFD1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5121"/>
    <w:pPr>
      <w:ind w:left="720"/>
      <w:contextualSpacing/>
    </w:pPr>
  </w:style>
  <w:style w:type="character" w:customStyle="1" w:styleId="ListParagraphChar">
    <w:name w:val="List Paragraph Char"/>
    <w:basedOn w:val="DefaultParagraphFont"/>
    <w:link w:val="ListParagraph"/>
    <w:uiPriority w:val="34"/>
    <w:locked/>
    <w:rsid w:val="004A5121"/>
  </w:style>
  <w:style w:type="character" w:styleId="CommentReference">
    <w:name w:val="annotation reference"/>
    <w:basedOn w:val="DefaultParagraphFont"/>
    <w:uiPriority w:val="99"/>
    <w:semiHidden/>
    <w:unhideWhenUsed/>
    <w:rsid w:val="00BC1661"/>
    <w:rPr>
      <w:sz w:val="16"/>
      <w:szCs w:val="16"/>
    </w:rPr>
  </w:style>
  <w:style w:type="paragraph" w:styleId="CommentText">
    <w:name w:val="annotation text"/>
    <w:basedOn w:val="Normal"/>
    <w:link w:val="CommentTextChar"/>
    <w:uiPriority w:val="99"/>
    <w:semiHidden/>
    <w:unhideWhenUsed/>
    <w:rsid w:val="00BC16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1661"/>
    <w:rPr>
      <w:sz w:val="20"/>
      <w:szCs w:val="20"/>
    </w:rPr>
  </w:style>
  <w:style w:type="paragraph" w:styleId="NoSpacing">
    <w:name w:val="No Spacing"/>
    <w:uiPriority w:val="1"/>
    <w:qFormat/>
    <w:rsid w:val="00E72962"/>
    <w:pPr>
      <w:spacing w:after="0" w:line="240" w:lineRule="auto"/>
    </w:pPr>
  </w:style>
  <w:style w:type="paragraph" w:styleId="Header">
    <w:name w:val="header"/>
    <w:basedOn w:val="Normal"/>
    <w:link w:val="HeaderChar"/>
    <w:uiPriority w:val="99"/>
    <w:unhideWhenUsed/>
    <w:rsid w:val="007B7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F9"/>
  </w:style>
  <w:style w:type="paragraph" w:styleId="Footer">
    <w:name w:val="footer"/>
    <w:basedOn w:val="Normal"/>
    <w:link w:val="FooterChar"/>
    <w:uiPriority w:val="99"/>
    <w:unhideWhenUsed/>
    <w:rsid w:val="007B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F9"/>
  </w:style>
  <w:style w:type="paragraph" w:styleId="CommentSubject">
    <w:name w:val="annotation subject"/>
    <w:basedOn w:val="CommentText"/>
    <w:next w:val="CommentText"/>
    <w:link w:val="CommentSubjectChar"/>
    <w:uiPriority w:val="99"/>
    <w:semiHidden/>
    <w:unhideWhenUsed/>
    <w:rsid w:val="007C0C09"/>
    <w:pPr>
      <w:spacing w:after="160"/>
    </w:pPr>
    <w:rPr>
      <w:b/>
      <w:bCs/>
    </w:rPr>
  </w:style>
  <w:style w:type="character" w:customStyle="1" w:styleId="CommentSubjectChar">
    <w:name w:val="Comment Subject Char"/>
    <w:basedOn w:val="CommentTextChar"/>
    <w:link w:val="CommentSubject"/>
    <w:uiPriority w:val="99"/>
    <w:semiHidden/>
    <w:rsid w:val="007C0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Chaves, Leanne K</cp:lastModifiedBy>
  <cp:revision>2</cp:revision>
  <cp:lastPrinted>2022-05-04T21:52:00Z</cp:lastPrinted>
  <dcterms:created xsi:type="dcterms:W3CDTF">2022-05-24T17:07:00Z</dcterms:created>
  <dcterms:modified xsi:type="dcterms:W3CDTF">2022-05-24T17:07:00Z</dcterms:modified>
</cp:coreProperties>
</file>